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5" w:rsidRDefault="009C0365" w:rsidP="00310CD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F59D0" w:rsidRPr="0063275A" w:rsidRDefault="00CF59D0" w:rsidP="00310CD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275A">
        <w:rPr>
          <w:rFonts w:ascii="Arial" w:hAnsi="Arial" w:cs="Arial"/>
          <w:b/>
          <w:sz w:val="24"/>
          <w:szCs w:val="24"/>
          <w:u w:val="single"/>
        </w:rPr>
        <w:t>PARECER JURÍDICO</w:t>
      </w:r>
      <w:r w:rsidR="009C0365">
        <w:rPr>
          <w:rFonts w:ascii="Arial" w:hAnsi="Arial" w:cs="Arial"/>
          <w:b/>
          <w:sz w:val="24"/>
          <w:szCs w:val="24"/>
          <w:u w:val="single"/>
        </w:rPr>
        <w:t xml:space="preserve"> 006</w:t>
      </w:r>
      <w:r w:rsidR="00A738F8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9C0365" w:rsidRDefault="009C0365" w:rsidP="00310C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C0365" w:rsidRDefault="009C0365" w:rsidP="00310C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C0365" w:rsidRDefault="009C0365" w:rsidP="00310C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59D0" w:rsidRPr="0063275A" w:rsidRDefault="00CF59D0" w:rsidP="00310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b/>
          <w:sz w:val="24"/>
          <w:szCs w:val="24"/>
        </w:rPr>
        <w:t xml:space="preserve">ASSUNTO: </w:t>
      </w:r>
      <w:r w:rsidRPr="0063275A">
        <w:rPr>
          <w:rFonts w:ascii="Arial" w:hAnsi="Arial" w:cs="Arial"/>
          <w:sz w:val="24"/>
          <w:szCs w:val="24"/>
        </w:rPr>
        <w:t>PROCESSO LICITATÓRIO N.º 00</w:t>
      </w:r>
      <w:r w:rsidR="00242C5E" w:rsidRPr="0063275A">
        <w:rPr>
          <w:rFonts w:ascii="Arial" w:hAnsi="Arial" w:cs="Arial"/>
          <w:sz w:val="24"/>
          <w:szCs w:val="24"/>
        </w:rPr>
        <w:t>4</w:t>
      </w:r>
      <w:r w:rsidRPr="0063275A">
        <w:rPr>
          <w:rFonts w:ascii="Arial" w:hAnsi="Arial" w:cs="Arial"/>
          <w:sz w:val="24"/>
          <w:szCs w:val="24"/>
        </w:rPr>
        <w:t xml:space="preserve">/2017 – </w:t>
      </w:r>
      <w:r w:rsidR="00242C5E" w:rsidRPr="0063275A">
        <w:rPr>
          <w:rFonts w:ascii="Arial" w:hAnsi="Arial" w:cs="Arial"/>
          <w:sz w:val="24"/>
          <w:szCs w:val="24"/>
        </w:rPr>
        <w:t>TOMADA DE PREÇOS</w:t>
      </w:r>
      <w:r w:rsidRPr="0063275A">
        <w:rPr>
          <w:rFonts w:ascii="Arial" w:hAnsi="Arial" w:cs="Arial"/>
          <w:sz w:val="24"/>
          <w:szCs w:val="24"/>
        </w:rPr>
        <w:t xml:space="preserve"> N.º 00</w:t>
      </w:r>
      <w:r w:rsidR="00242C5E" w:rsidRPr="0063275A">
        <w:rPr>
          <w:rFonts w:ascii="Arial" w:hAnsi="Arial" w:cs="Arial"/>
          <w:sz w:val="24"/>
          <w:szCs w:val="24"/>
        </w:rPr>
        <w:t>1</w:t>
      </w:r>
      <w:r w:rsidRPr="0063275A">
        <w:rPr>
          <w:rFonts w:ascii="Arial" w:hAnsi="Arial" w:cs="Arial"/>
          <w:sz w:val="24"/>
          <w:szCs w:val="24"/>
        </w:rPr>
        <w:t xml:space="preserve">/2017 – </w:t>
      </w:r>
      <w:r w:rsidR="00242C5E" w:rsidRPr="0063275A">
        <w:rPr>
          <w:rFonts w:ascii="Arial" w:hAnsi="Arial" w:cs="Arial"/>
          <w:sz w:val="24"/>
          <w:szCs w:val="24"/>
        </w:rPr>
        <w:t>TRANSPORTE DE IMAGENS DE CÂMERAS DE  VÍDEO MONITORAMENTO INSTALADAS EM VIAS PÚBLICAS, ATRAVÉS DE CABOS DE FIBRA ÓPTICA.</w:t>
      </w:r>
    </w:p>
    <w:p w:rsidR="009C0365" w:rsidRDefault="009C0365" w:rsidP="00242C5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C0365" w:rsidRDefault="009C0365" w:rsidP="00242C5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C90A8C" w:rsidRPr="0063275A" w:rsidRDefault="00CF59D0" w:rsidP="00242C5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A </w:t>
      </w:r>
      <w:r w:rsidR="00F37BB0" w:rsidRPr="0063275A">
        <w:rPr>
          <w:rFonts w:ascii="Arial" w:hAnsi="Arial" w:cs="Arial"/>
          <w:sz w:val="24"/>
          <w:szCs w:val="24"/>
        </w:rPr>
        <w:t xml:space="preserve">Administração Municipal abriu certame na modalidade </w:t>
      </w:r>
      <w:r w:rsidR="0063275A" w:rsidRPr="0063275A">
        <w:rPr>
          <w:rFonts w:ascii="Arial" w:hAnsi="Arial" w:cs="Arial"/>
          <w:sz w:val="24"/>
          <w:szCs w:val="24"/>
        </w:rPr>
        <w:t>Tomada De Preço</w:t>
      </w:r>
      <w:r w:rsidR="00242C5E" w:rsidRPr="0063275A">
        <w:rPr>
          <w:rFonts w:ascii="Arial" w:hAnsi="Arial" w:cs="Arial"/>
          <w:sz w:val="24"/>
          <w:szCs w:val="24"/>
        </w:rPr>
        <w:t>s</w:t>
      </w:r>
      <w:r w:rsidR="00F37BB0" w:rsidRPr="0063275A">
        <w:rPr>
          <w:rFonts w:ascii="Arial" w:hAnsi="Arial" w:cs="Arial"/>
          <w:sz w:val="24"/>
          <w:szCs w:val="24"/>
        </w:rPr>
        <w:t xml:space="preserve"> para </w:t>
      </w:r>
      <w:r w:rsidR="00242C5E" w:rsidRPr="0063275A">
        <w:rPr>
          <w:rFonts w:ascii="Arial" w:hAnsi="Arial" w:cs="Arial"/>
          <w:sz w:val="24"/>
          <w:szCs w:val="24"/>
        </w:rPr>
        <w:t xml:space="preserve">contratação de empresa com responsabilidade técnica para transporte </w:t>
      </w:r>
      <w:r w:rsidR="0063275A" w:rsidRPr="0063275A">
        <w:rPr>
          <w:rFonts w:ascii="Arial" w:hAnsi="Arial" w:cs="Arial"/>
          <w:sz w:val="24"/>
          <w:szCs w:val="24"/>
        </w:rPr>
        <w:t>de imagens</w:t>
      </w:r>
      <w:r w:rsidR="00242C5E" w:rsidRPr="0063275A">
        <w:rPr>
          <w:rFonts w:ascii="Arial" w:hAnsi="Arial" w:cs="Arial"/>
          <w:sz w:val="24"/>
          <w:szCs w:val="24"/>
        </w:rPr>
        <w:t xml:space="preserve"> de câmaras de vídeo monitoramento instaladas em vias  públicas através de cabo de fibra óptica</w:t>
      </w:r>
      <w:r w:rsidR="0063275A" w:rsidRPr="0063275A">
        <w:rPr>
          <w:rFonts w:ascii="Arial" w:hAnsi="Arial" w:cs="Arial"/>
          <w:sz w:val="24"/>
          <w:szCs w:val="24"/>
        </w:rPr>
        <w:t>, de 15 pontos.</w:t>
      </w:r>
      <w:r w:rsidR="00242C5E" w:rsidRPr="0063275A">
        <w:rPr>
          <w:rFonts w:ascii="Arial" w:hAnsi="Arial" w:cs="Arial"/>
          <w:sz w:val="24"/>
          <w:szCs w:val="24"/>
        </w:rPr>
        <w:t xml:space="preserve"> </w:t>
      </w:r>
      <w:r w:rsidR="0063275A" w:rsidRPr="0063275A">
        <w:rPr>
          <w:rFonts w:ascii="Arial" w:hAnsi="Arial" w:cs="Arial"/>
          <w:sz w:val="24"/>
          <w:szCs w:val="24"/>
        </w:rPr>
        <w:t>T</w:t>
      </w:r>
      <w:r w:rsidR="00242C5E" w:rsidRPr="0063275A">
        <w:rPr>
          <w:rFonts w:ascii="Arial" w:hAnsi="Arial" w:cs="Arial"/>
          <w:sz w:val="24"/>
          <w:szCs w:val="24"/>
        </w:rPr>
        <w:t xml:space="preserve">odavia, diante de </w:t>
      </w:r>
      <w:r w:rsidR="0063275A" w:rsidRPr="0063275A">
        <w:rPr>
          <w:rFonts w:ascii="Arial" w:hAnsi="Arial" w:cs="Arial"/>
          <w:sz w:val="24"/>
          <w:szCs w:val="24"/>
        </w:rPr>
        <w:t>fato de interesse público</w:t>
      </w:r>
      <w:r w:rsidR="00242C5E" w:rsidRPr="0063275A">
        <w:rPr>
          <w:rFonts w:ascii="Arial" w:hAnsi="Arial" w:cs="Arial"/>
          <w:sz w:val="24"/>
          <w:szCs w:val="24"/>
        </w:rPr>
        <w:t xml:space="preserve"> verificado foi encaminhado a</w:t>
      </w:r>
      <w:r w:rsidR="00C90A8C" w:rsidRPr="0063275A">
        <w:rPr>
          <w:rFonts w:ascii="Arial" w:hAnsi="Arial" w:cs="Arial"/>
          <w:sz w:val="24"/>
          <w:szCs w:val="24"/>
        </w:rPr>
        <w:t xml:space="preserve"> presente </w:t>
      </w:r>
      <w:r w:rsidR="00511159" w:rsidRPr="0063275A">
        <w:rPr>
          <w:rFonts w:ascii="Arial" w:hAnsi="Arial" w:cs="Arial"/>
          <w:sz w:val="24"/>
          <w:szCs w:val="24"/>
        </w:rPr>
        <w:t>licitação</w:t>
      </w:r>
      <w:r w:rsidRPr="0063275A">
        <w:rPr>
          <w:rFonts w:ascii="Arial" w:hAnsi="Arial" w:cs="Arial"/>
          <w:sz w:val="24"/>
          <w:szCs w:val="24"/>
        </w:rPr>
        <w:t xml:space="preserve"> </w:t>
      </w:r>
      <w:r w:rsidR="00C90A8C" w:rsidRPr="0063275A">
        <w:rPr>
          <w:rFonts w:ascii="Arial" w:hAnsi="Arial" w:cs="Arial"/>
          <w:sz w:val="24"/>
          <w:szCs w:val="24"/>
        </w:rPr>
        <w:t xml:space="preserve">para análise e parecer quanto a </w:t>
      </w:r>
      <w:r w:rsidR="00242C5E" w:rsidRPr="0063275A">
        <w:rPr>
          <w:rFonts w:ascii="Arial" w:hAnsi="Arial" w:cs="Arial"/>
          <w:sz w:val="24"/>
          <w:szCs w:val="24"/>
        </w:rPr>
        <w:t>homologação</w:t>
      </w:r>
      <w:r w:rsidR="0063275A" w:rsidRPr="0063275A">
        <w:rPr>
          <w:rFonts w:ascii="Arial" w:hAnsi="Arial" w:cs="Arial"/>
          <w:sz w:val="24"/>
          <w:szCs w:val="24"/>
        </w:rPr>
        <w:t>/revogação</w:t>
      </w:r>
      <w:r w:rsidR="00242C5E" w:rsidRPr="0063275A">
        <w:rPr>
          <w:rFonts w:ascii="Arial" w:hAnsi="Arial" w:cs="Arial"/>
          <w:sz w:val="24"/>
          <w:szCs w:val="24"/>
        </w:rPr>
        <w:t xml:space="preserve"> do certame</w:t>
      </w:r>
      <w:r w:rsidR="00C90A8C" w:rsidRPr="0063275A">
        <w:rPr>
          <w:rFonts w:ascii="Arial" w:hAnsi="Arial" w:cs="Arial"/>
          <w:sz w:val="24"/>
          <w:szCs w:val="24"/>
        </w:rPr>
        <w:t>.</w:t>
      </w:r>
    </w:p>
    <w:p w:rsidR="00242C5E" w:rsidRPr="009C0365" w:rsidRDefault="000762B0" w:rsidP="009C036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9C0365">
        <w:rPr>
          <w:rFonts w:ascii="Arial" w:hAnsi="Arial" w:cs="Arial"/>
          <w:sz w:val="24"/>
          <w:szCs w:val="24"/>
        </w:rPr>
        <w:t xml:space="preserve">Ocorre que, o Município celebrou de forma temporária, através de Contrato de </w:t>
      </w:r>
      <w:r w:rsidR="009C0365" w:rsidRPr="009C0365">
        <w:rPr>
          <w:rFonts w:ascii="Arial" w:hAnsi="Arial" w:cs="Arial"/>
          <w:sz w:val="24"/>
          <w:szCs w:val="24"/>
        </w:rPr>
        <w:t>Prestação de serviço nº 001/2017</w:t>
      </w:r>
      <w:r w:rsidR="0063275A" w:rsidRPr="009C0365">
        <w:rPr>
          <w:rFonts w:ascii="Arial" w:hAnsi="Arial" w:cs="Arial"/>
          <w:sz w:val="24"/>
          <w:szCs w:val="24"/>
        </w:rPr>
        <w:t xml:space="preserve">, </w:t>
      </w:r>
      <w:r w:rsidRPr="009C0365">
        <w:rPr>
          <w:rFonts w:ascii="Arial" w:hAnsi="Arial" w:cs="Arial"/>
          <w:sz w:val="24"/>
          <w:szCs w:val="24"/>
        </w:rPr>
        <w:t>contrat</w:t>
      </w:r>
      <w:r w:rsidR="0063275A" w:rsidRPr="009C0365">
        <w:rPr>
          <w:rFonts w:ascii="Arial" w:hAnsi="Arial" w:cs="Arial"/>
          <w:sz w:val="24"/>
          <w:szCs w:val="24"/>
        </w:rPr>
        <w:t>o vigente por 90 dias , datado em</w:t>
      </w:r>
      <w:r w:rsidRPr="009C0365">
        <w:rPr>
          <w:rFonts w:ascii="Arial" w:hAnsi="Arial" w:cs="Arial"/>
          <w:sz w:val="24"/>
          <w:szCs w:val="24"/>
        </w:rPr>
        <w:t xml:space="preserve"> 0</w:t>
      </w:r>
      <w:r w:rsidR="009C0365" w:rsidRPr="009C0365">
        <w:rPr>
          <w:rFonts w:ascii="Arial" w:hAnsi="Arial" w:cs="Arial"/>
          <w:sz w:val="24"/>
          <w:szCs w:val="24"/>
        </w:rPr>
        <w:t>2</w:t>
      </w:r>
      <w:r w:rsidRPr="009C0365">
        <w:rPr>
          <w:rFonts w:ascii="Arial" w:hAnsi="Arial" w:cs="Arial"/>
          <w:sz w:val="24"/>
          <w:szCs w:val="24"/>
        </w:rPr>
        <w:t>/01/2017, com a empresa RV Sul, inscrita no CNPJ nº 11.705.964/0001-51, o transporte de imagens de 10 pontos de imagem, pelo valor de R$ 1.750,00, ou seja, R$ 175,00 por ponto</w:t>
      </w:r>
      <w:r w:rsidR="009C0365">
        <w:rPr>
          <w:rFonts w:ascii="Arial" w:hAnsi="Arial" w:cs="Arial"/>
          <w:sz w:val="24"/>
          <w:szCs w:val="24"/>
        </w:rPr>
        <w:t>, tudo para atender o Termo de Convênio nº 33/2016, firmado entre Estado do Rio Grande do Sul (SSP) e o Município de Sarandi</w:t>
      </w:r>
      <w:r w:rsidRPr="009C0365">
        <w:rPr>
          <w:rFonts w:ascii="Arial" w:hAnsi="Arial" w:cs="Arial"/>
          <w:sz w:val="24"/>
          <w:szCs w:val="24"/>
        </w:rPr>
        <w:t>.</w:t>
      </w:r>
    </w:p>
    <w:p w:rsidR="000762B0" w:rsidRPr="0063275A" w:rsidRDefault="000762B0" w:rsidP="00242C5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A referida empresa, da mesma sorte, participou e foi vencedora do processo licitatório, Tomada de Preços nº 001/2017, para o </w:t>
      </w:r>
      <w:r w:rsidRPr="0063275A">
        <w:rPr>
          <w:rFonts w:ascii="Arial" w:hAnsi="Arial" w:cs="Arial"/>
          <w:sz w:val="24"/>
          <w:szCs w:val="24"/>
        </w:rPr>
        <w:lastRenderedPageBreak/>
        <w:t>transporte de imagens de câmaras de vídeo monitoramento instaladas em vias públicas, para 15 pontos, sendo que o valor mensal a ser pago seria de R$ 3.720,00 mensais, ou seja, R$ 248,00 (Duzentos e quarenta e oito reais) por ponto licitado.</w:t>
      </w:r>
    </w:p>
    <w:p w:rsidR="000762B0" w:rsidRPr="0063275A" w:rsidRDefault="000762B0" w:rsidP="00242C5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>O fato de haver um aumento muito aquém do valor ora licitado por ponto, para o valor anteriormente contratado de forma emergencial, suscita dúvida sobre a possibilidade de revogação do processo licitatório.</w:t>
      </w:r>
    </w:p>
    <w:p w:rsidR="00E41DD0" w:rsidRPr="0063275A" w:rsidRDefault="000762B0" w:rsidP="0061092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 </w:t>
      </w:r>
      <w:r w:rsidR="00610926" w:rsidRPr="0063275A">
        <w:rPr>
          <w:rFonts w:ascii="Arial" w:hAnsi="Arial" w:cs="Arial"/>
          <w:sz w:val="24"/>
          <w:szCs w:val="24"/>
        </w:rPr>
        <w:t xml:space="preserve">Compulsando o processo </w:t>
      </w:r>
      <w:r w:rsidR="0063275A" w:rsidRPr="0063275A">
        <w:rPr>
          <w:rFonts w:ascii="Arial" w:hAnsi="Arial" w:cs="Arial"/>
          <w:sz w:val="24"/>
          <w:szCs w:val="24"/>
        </w:rPr>
        <w:t>licitatório,</w:t>
      </w:r>
      <w:r w:rsidR="00E41DD0" w:rsidRPr="0063275A">
        <w:rPr>
          <w:rFonts w:ascii="Arial" w:hAnsi="Arial" w:cs="Arial"/>
          <w:sz w:val="24"/>
          <w:szCs w:val="24"/>
        </w:rPr>
        <w:t xml:space="preserve"> bem como averiguando o contrato existente, verifica</w:t>
      </w:r>
      <w:r w:rsidR="00610926" w:rsidRPr="0063275A">
        <w:rPr>
          <w:rFonts w:ascii="Arial" w:hAnsi="Arial" w:cs="Arial"/>
          <w:sz w:val="24"/>
          <w:szCs w:val="24"/>
        </w:rPr>
        <w:t xml:space="preserve">-se </w:t>
      </w:r>
      <w:r w:rsidR="00E41DD0" w:rsidRPr="0063275A">
        <w:rPr>
          <w:rFonts w:ascii="Arial" w:hAnsi="Arial" w:cs="Arial"/>
          <w:sz w:val="24"/>
          <w:szCs w:val="24"/>
        </w:rPr>
        <w:t>efetivamente o aumento abusivo em razão do objeto licitado.</w:t>
      </w:r>
    </w:p>
    <w:p w:rsidR="00E41DD0" w:rsidRPr="0063275A" w:rsidRDefault="00E41DD0" w:rsidP="0061092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 Saliente-se, ainda, que a empresa vencedora foi a única a participar do processo licitatório, muito embora existam cotações de preços que deem guarida a legalidade da contratação.</w:t>
      </w:r>
    </w:p>
    <w:p w:rsidR="00E41DD0" w:rsidRDefault="0063275A" w:rsidP="0061092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>Contudo</w:t>
      </w:r>
      <w:r w:rsidR="00E41DD0" w:rsidRPr="0063275A">
        <w:rPr>
          <w:rFonts w:ascii="Arial" w:hAnsi="Arial" w:cs="Arial"/>
          <w:sz w:val="24"/>
          <w:szCs w:val="24"/>
        </w:rPr>
        <w:t xml:space="preserve">, entendemos que, a </w:t>
      </w:r>
      <w:r w:rsidRPr="0063275A">
        <w:rPr>
          <w:rFonts w:ascii="Arial" w:hAnsi="Arial" w:cs="Arial"/>
          <w:sz w:val="24"/>
          <w:szCs w:val="24"/>
        </w:rPr>
        <w:t xml:space="preserve">Administração Pública </w:t>
      </w:r>
      <w:r w:rsidR="00E41DD0" w:rsidRPr="0063275A">
        <w:rPr>
          <w:rFonts w:ascii="Arial" w:hAnsi="Arial" w:cs="Arial"/>
          <w:sz w:val="24"/>
          <w:szCs w:val="24"/>
        </w:rPr>
        <w:t>deve atender também</w:t>
      </w:r>
      <w:r w:rsidRPr="0063275A">
        <w:rPr>
          <w:rFonts w:ascii="Arial" w:hAnsi="Arial" w:cs="Arial"/>
          <w:sz w:val="24"/>
          <w:szCs w:val="24"/>
        </w:rPr>
        <w:t>,</w:t>
      </w:r>
      <w:r w:rsidR="00E41DD0" w:rsidRPr="0063275A">
        <w:rPr>
          <w:rFonts w:ascii="Arial" w:hAnsi="Arial" w:cs="Arial"/>
          <w:sz w:val="24"/>
          <w:szCs w:val="24"/>
        </w:rPr>
        <w:t xml:space="preserve"> além da legalidade no processo licitatório, o princípio da moralidade. E, assim sendo, a proposta por valores muito superiores, num percentual de acima de 40% de aumento, pela mesma empresa fornecedora, é evidentemente incompatível com o princípio da economicidade e moralidade frente a Administração Pública.</w:t>
      </w:r>
    </w:p>
    <w:p w:rsidR="001048CF" w:rsidRPr="001048CF" w:rsidRDefault="001048CF" w:rsidP="001048C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lei 8.666/93, </w:t>
      </w:r>
      <w:r w:rsidRPr="001048CF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como</w:t>
      </w:r>
      <w:r w:rsidRPr="001048CF">
        <w:rPr>
          <w:rFonts w:ascii="Arial" w:hAnsi="Arial" w:cs="Arial"/>
          <w:sz w:val="24"/>
          <w:szCs w:val="24"/>
        </w:rPr>
        <w:t xml:space="preserve"> princípios da licitação pública:</w:t>
      </w:r>
    </w:p>
    <w:p w:rsidR="001048CF" w:rsidRPr="006C7FED" w:rsidRDefault="001048CF" w:rsidP="001048CF">
      <w:pPr>
        <w:spacing w:line="240" w:lineRule="auto"/>
        <w:ind w:left="2268"/>
        <w:jc w:val="both"/>
        <w:rPr>
          <w:rFonts w:ascii="Arial" w:hAnsi="Arial" w:cs="Arial"/>
          <w:b/>
        </w:rPr>
      </w:pPr>
      <w:r w:rsidRPr="006C7FED">
        <w:rPr>
          <w:rFonts w:ascii="Arial" w:hAnsi="Arial" w:cs="Arial"/>
          <w:b/>
        </w:rPr>
        <w:t xml:space="preserve">Art. 3º - A licitação destina-se a garantir a observância do princípio constitucional da isonomia, a seleção da proposta mais vantajosa para a administração e a promoção do desenvolvimento nacional sustentável e será processada e julgada em estrita conformidade </w:t>
      </w:r>
      <w:r w:rsidRPr="006C7FED">
        <w:rPr>
          <w:rFonts w:ascii="Arial" w:hAnsi="Arial" w:cs="Arial"/>
          <w:b/>
          <w:u w:val="single"/>
        </w:rPr>
        <w:t>com os princípios básicos da legalidade, da impessoalidade, da moralidade</w:t>
      </w:r>
      <w:r w:rsidRPr="006C7FED">
        <w:rPr>
          <w:rFonts w:ascii="Arial" w:hAnsi="Arial" w:cs="Arial"/>
          <w:b/>
        </w:rPr>
        <w:t>, da igualdade, da publicidade, da probidade administrativa, da vinculação ao instrumento convocatório, do julgamento objetivo e dos que lhes são correlatos.</w:t>
      </w:r>
    </w:p>
    <w:p w:rsidR="001048CF" w:rsidRPr="001048CF" w:rsidRDefault="001048CF" w:rsidP="001048C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048CF">
        <w:rPr>
          <w:rFonts w:ascii="Arial" w:hAnsi="Arial" w:cs="Arial"/>
          <w:sz w:val="24"/>
          <w:szCs w:val="24"/>
        </w:rPr>
        <w:lastRenderedPageBreak/>
        <w:t>Tal princípio impõe à Administração não apenas uma atuação legal, mas também moral, ou seja, caracterizada pela obediência à ética, à honestidade, à lealdade e à boa-fé.</w:t>
      </w:r>
    </w:p>
    <w:p w:rsidR="00E41DD0" w:rsidRPr="0063275A" w:rsidRDefault="00E41DD0" w:rsidP="00E41DD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 Ademais, é sabido que a revogação e a anulação de um processo licitatório está prevista no artigo 49 da Lei 8.666/93, abaixo transcrito:</w:t>
      </w:r>
    </w:p>
    <w:p w:rsidR="00E41DD0" w:rsidRPr="00E41DD0" w:rsidRDefault="00E41DD0" w:rsidP="00E41DD0">
      <w:pPr>
        <w:spacing w:after="120" w:line="240" w:lineRule="auto"/>
        <w:ind w:left="2268"/>
        <w:jc w:val="both"/>
      </w:pPr>
      <w:r w:rsidRPr="00E41DD0">
        <w:t>Art. 49. A 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fundamentado.</w:t>
      </w:r>
    </w:p>
    <w:p w:rsidR="00E41DD0" w:rsidRPr="00E41DD0" w:rsidRDefault="00E41DD0" w:rsidP="00E41DD0">
      <w:pPr>
        <w:spacing w:after="120" w:line="240" w:lineRule="auto"/>
        <w:ind w:left="2268"/>
        <w:jc w:val="both"/>
      </w:pPr>
      <w:r w:rsidRPr="00E41DD0">
        <w:t>§ 1o A anulação do procedimento licitatório por motivo de ilegalidade não gera obrigação de indenizar, ressalvado o disposto no parágrafo único do art. 59 desta Lei.</w:t>
      </w:r>
    </w:p>
    <w:p w:rsidR="00E41DD0" w:rsidRPr="00E41DD0" w:rsidRDefault="00E41DD0" w:rsidP="00E41DD0">
      <w:pPr>
        <w:spacing w:after="120" w:line="240" w:lineRule="auto"/>
        <w:ind w:left="2268"/>
        <w:jc w:val="both"/>
      </w:pPr>
      <w:r w:rsidRPr="00E41DD0">
        <w:t>§ 2o A nulidade do procedimento licitatório induz à do contrato, ressalvado o disposto no parágrafo único do art. 59 desta Lei.</w:t>
      </w:r>
    </w:p>
    <w:p w:rsidR="00E41DD0" w:rsidRPr="00E41DD0" w:rsidRDefault="00E41DD0" w:rsidP="00E41DD0">
      <w:pPr>
        <w:spacing w:after="120" w:line="240" w:lineRule="auto"/>
        <w:ind w:left="2268"/>
        <w:jc w:val="both"/>
      </w:pPr>
      <w:r w:rsidRPr="00E41DD0">
        <w:t>§ 3o No caso de desfazimento do processo licitatório, fica assegurado o contraditório e a ampla defesa.</w:t>
      </w:r>
    </w:p>
    <w:p w:rsidR="00E41DD0" w:rsidRPr="00E41DD0" w:rsidRDefault="00E41DD0" w:rsidP="00E41DD0">
      <w:pPr>
        <w:spacing w:after="120" w:line="240" w:lineRule="auto"/>
        <w:ind w:left="2268"/>
        <w:jc w:val="both"/>
      </w:pPr>
      <w:r w:rsidRPr="00E41DD0">
        <w:t>§ 4o O disposto neste artigo e seus parágrafos aplica-se aos atos do procedimento de dispensa e de inexigibilidade de licitação.</w:t>
      </w:r>
    </w:p>
    <w:p w:rsidR="00242C5E" w:rsidRDefault="00242C5E" w:rsidP="00242C5E">
      <w:pPr>
        <w:spacing w:line="360" w:lineRule="auto"/>
        <w:ind w:firstLine="2268"/>
        <w:jc w:val="both"/>
        <w:rPr>
          <w:sz w:val="24"/>
          <w:szCs w:val="24"/>
        </w:rPr>
      </w:pPr>
    </w:p>
    <w:p w:rsidR="006C7FED" w:rsidRPr="006C7FED" w:rsidRDefault="006C7FED" w:rsidP="006C7FED">
      <w:pPr>
        <w:spacing w:line="360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6C7FED">
        <w:rPr>
          <w:rFonts w:ascii="Arial" w:hAnsi="Arial" w:cs="Arial"/>
          <w:sz w:val="24"/>
          <w:szCs w:val="24"/>
        </w:rPr>
        <w:t xml:space="preserve">Por fim, o entendimento de que a Administração pode rever seus atos está </w:t>
      </w:r>
      <w:r w:rsidRPr="006C7FED">
        <w:rPr>
          <w:rFonts w:ascii="Arial" w:hAnsi="Arial" w:cs="Arial"/>
          <w:spacing w:val="2"/>
          <w:sz w:val="24"/>
          <w:szCs w:val="24"/>
        </w:rPr>
        <w:t>consagrado pelas súmulas 346 e 473 do STF:</w:t>
      </w:r>
    </w:p>
    <w:p w:rsidR="006C7FED" w:rsidRPr="006C7FED" w:rsidRDefault="006C7FED" w:rsidP="006C7FED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  <w:iCs/>
          <w:spacing w:val="2"/>
          <w:sz w:val="22"/>
          <w:szCs w:val="22"/>
        </w:rPr>
      </w:pPr>
      <w:r w:rsidRPr="006C7FED">
        <w:rPr>
          <w:rFonts w:ascii="Arial" w:hAnsi="Arial" w:cs="Arial"/>
          <w:b/>
          <w:i/>
          <w:iCs/>
          <w:spacing w:val="2"/>
          <w:sz w:val="22"/>
          <w:szCs w:val="22"/>
        </w:rPr>
        <w:t>Súmula 346 do STF</w:t>
      </w:r>
      <w:r w:rsidRPr="006C7FED">
        <w:rPr>
          <w:rFonts w:ascii="Arial" w:hAnsi="Arial" w:cs="Arial"/>
          <w:i/>
          <w:iCs/>
          <w:spacing w:val="2"/>
          <w:sz w:val="22"/>
          <w:szCs w:val="22"/>
        </w:rPr>
        <w:t xml:space="preserve"> - Declaração da Nulidade dos Seus Próprios Atos. A administração pública pode declarar a nulidade dos seus próprios atos.</w:t>
      </w:r>
    </w:p>
    <w:p w:rsidR="006C7FED" w:rsidRPr="006C7FED" w:rsidRDefault="006C7FED" w:rsidP="006C7FED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  <w:iCs/>
          <w:spacing w:val="2"/>
          <w:sz w:val="22"/>
          <w:szCs w:val="22"/>
        </w:rPr>
      </w:pPr>
    </w:p>
    <w:p w:rsidR="006C7FED" w:rsidRPr="006C7FED" w:rsidRDefault="006C7FED" w:rsidP="006C7FED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  <w:iCs/>
          <w:spacing w:val="2"/>
          <w:sz w:val="22"/>
          <w:szCs w:val="22"/>
        </w:rPr>
      </w:pPr>
      <w:r w:rsidRPr="006C7FED">
        <w:rPr>
          <w:rFonts w:ascii="Arial" w:hAnsi="Arial" w:cs="Arial"/>
          <w:b/>
          <w:i/>
          <w:iCs/>
          <w:spacing w:val="2"/>
          <w:sz w:val="22"/>
          <w:szCs w:val="22"/>
        </w:rPr>
        <w:t>Súmula 473 do STF</w:t>
      </w:r>
      <w:r w:rsidRPr="006C7FED">
        <w:rPr>
          <w:rFonts w:ascii="Arial" w:hAnsi="Arial" w:cs="Arial"/>
          <w:i/>
          <w:iCs/>
          <w:spacing w:val="2"/>
          <w:sz w:val="22"/>
          <w:szCs w:val="22"/>
        </w:rPr>
        <w:t xml:space="preserve"> - Anulação ou Revogação dos Seus Próprios Atos.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</w:t>
      </w:r>
    </w:p>
    <w:p w:rsidR="006C7FED" w:rsidRDefault="006C7FED" w:rsidP="00242C5E">
      <w:pPr>
        <w:spacing w:line="360" w:lineRule="auto"/>
        <w:ind w:firstLine="2268"/>
        <w:jc w:val="both"/>
        <w:rPr>
          <w:sz w:val="24"/>
          <w:szCs w:val="24"/>
        </w:rPr>
      </w:pPr>
    </w:p>
    <w:p w:rsidR="00242C5E" w:rsidRPr="00E41DD0" w:rsidRDefault="00E41DD0" w:rsidP="00242C5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41DD0">
        <w:rPr>
          <w:rFonts w:ascii="Arial" w:hAnsi="Arial" w:cs="Arial"/>
          <w:sz w:val="24"/>
          <w:szCs w:val="24"/>
        </w:rPr>
        <w:t>Ainda, quanto a constatação de preço abusivo praticado, tem-se julgados que dão guarida a presente Revogação:</w:t>
      </w:r>
    </w:p>
    <w:p w:rsidR="00E41DD0" w:rsidRPr="00E41DD0" w:rsidRDefault="00E41DD0" w:rsidP="00E41DD0">
      <w:pPr>
        <w:shd w:val="clear" w:color="auto" w:fill="FFFFFF"/>
        <w:spacing w:before="120" w:after="0" w:line="270" w:lineRule="atLeast"/>
        <w:ind w:left="2268"/>
        <w:jc w:val="both"/>
        <w:rPr>
          <w:rFonts w:ascii="Arial" w:eastAsia="Times New Roman" w:hAnsi="Arial" w:cs="Arial"/>
          <w:b/>
          <w:bCs/>
          <w:lang w:eastAsia="pt-BR"/>
        </w:rPr>
      </w:pPr>
      <w:r w:rsidRPr="00E41DD0">
        <w:rPr>
          <w:rFonts w:ascii="Arial" w:eastAsia="Times New Roman" w:hAnsi="Arial" w:cs="Arial"/>
          <w:b/>
          <w:bCs/>
          <w:lang w:eastAsia="pt-BR"/>
        </w:rPr>
        <w:lastRenderedPageBreak/>
        <w:t>TJ-SC - Mandado de Seguranca MS 79699 SC 1997.007969-9 (TJ-SC</w:t>
      </w:r>
    </w:p>
    <w:p w:rsidR="00242C5E" w:rsidRPr="00242C5E" w:rsidRDefault="00242C5E" w:rsidP="00E41DD0">
      <w:pPr>
        <w:shd w:val="clear" w:color="auto" w:fill="FFFFFF"/>
        <w:spacing w:before="120" w:after="0" w:line="270" w:lineRule="atLeast"/>
        <w:ind w:left="2268"/>
        <w:jc w:val="both"/>
        <w:rPr>
          <w:rFonts w:ascii="Arial" w:eastAsia="Times New Roman" w:hAnsi="Arial" w:cs="Arial"/>
          <w:b/>
          <w:bCs/>
          <w:lang w:eastAsia="pt-BR"/>
        </w:rPr>
      </w:pPr>
      <w:r w:rsidRPr="00242C5E">
        <w:rPr>
          <w:rFonts w:ascii="Arial" w:eastAsia="Times New Roman" w:hAnsi="Arial" w:cs="Arial"/>
          <w:b/>
          <w:bCs/>
          <w:lang w:eastAsia="pt-BR"/>
        </w:rPr>
        <w:t>Data de publicação: 14/08/2002</w:t>
      </w:r>
    </w:p>
    <w:p w:rsidR="00242C5E" w:rsidRPr="00242C5E" w:rsidRDefault="00242C5E" w:rsidP="00E41DD0">
      <w:pPr>
        <w:shd w:val="clear" w:color="auto" w:fill="FFFFFF"/>
        <w:spacing w:after="0" w:line="270" w:lineRule="atLeast"/>
        <w:ind w:left="2268"/>
        <w:jc w:val="both"/>
        <w:rPr>
          <w:rFonts w:ascii="Arial" w:eastAsia="Times New Roman" w:hAnsi="Arial" w:cs="Arial"/>
          <w:lang w:eastAsia="pt-BR"/>
        </w:rPr>
      </w:pPr>
      <w:r w:rsidRPr="00E41DD0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Ementa: </w:t>
      </w:r>
      <w:r w:rsidRPr="00242C5E">
        <w:rPr>
          <w:rFonts w:ascii="Arial" w:eastAsia="Times New Roman" w:hAnsi="Arial" w:cs="Arial"/>
          <w:lang w:eastAsia="pt-BR"/>
        </w:rPr>
        <w:t>MANDADO DE SEGURANÇA - LICITAÇÃO -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b/>
          <w:bCs/>
          <w:lang w:eastAsia="pt-BR"/>
        </w:rPr>
        <w:t>CONSTATAÇÃO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lang w:eastAsia="pt-BR"/>
        </w:rPr>
        <w:t>DE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b/>
          <w:bCs/>
          <w:lang w:eastAsia="pt-BR"/>
        </w:rPr>
        <w:t>PREÇOEXCESSIVO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lang w:eastAsia="pt-BR"/>
        </w:rPr>
        <w:t>- AFRONTO À FINALIDADE DA LICITAÇÃO - PROPOSTAS DESCLASSIFICADAS - AUSÊNCIA DO DIREITO LÍQUIDO E CERTO - SEGURANÇA NEGADA. Podem ser desclassificadas as ofertas com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b/>
          <w:bCs/>
          <w:lang w:eastAsia="pt-BR"/>
        </w:rPr>
        <w:t>preços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lang w:eastAsia="pt-BR"/>
        </w:rPr>
        <w:t>considerados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b/>
          <w:bCs/>
          <w:lang w:eastAsia="pt-BR"/>
        </w:rPr>
        <w:t>excessivos</w:t>
      </w:r>
      <w:r w:rsidRPr="00242C5E">
        <w:rPr>
          <w:rFonts w:ascii="Arial" w:eastAsia="Times New Roman" w:hAnsi="Arial" w:cs="Arial"/>
          <w:lang w:eastAsia="pt-BR"/>
        </w:rPr>
        <w:t>, propostas com valor global superior ao limite estabelecido. A licitação destina-se a selecionar a melhor proposta, o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b/>
          <w:bCs/>
          <w:lang w:eastAsia="pt-BR"/>
        </w:rPr>
        <w:t>preço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lang w:eastAsia="pt-BR"/>
        </w:rPr>
        <w:t>mais vantajoso. Afrontam este fim licitatório as ofertas incompatíveis com o valor praticado no mercado. Afinal, no julgamento da licitação, deve prevalecer o interesse público. Demostrada a possibilidade de desclassificação das propostas de um certame licitatório em face da excessividade de</w:t>
      </w:r>
      <w:r w:rsidRPr="00E41DD0">
        <w:rPr>
          <w:rFonts w:ascii="Arial" w:eastAsia="Times New Roman" w:hAnsi="Arial" w:cs="Arial"/>
          <w:lang w:eastAsia="pt-BR"/>
        </w:rPr>
        <w:t> </w:t>
      </w:r>
      <w:r w:rsidRPr="00242C5E">
        <w:rPr>
          <w:rFonts w:ascii="Arial" w:eastAsia="Times New Roman" w:hAnsi="Arial" w:cs="Arial"/>
          <w:b/>
          <w:bCs/>
          <w:lang w:eastAsia="pt-BR"/>
        </w:rPr>
        <w:t>preço</w:t>
      </w:r>
      <w:r w:rsidRPr="00242C5E">
        <w:rPr>
          <w:rFonts w:ascii="Arial" w:eastAsia="Times New Roman" w:hAnsi="Arial" w:cs="Arial"/>
          <w:lang w:eastAsia="pt-BR"/>
        </w:rPr>
        <w:t>, ou seja, a autorização legal para a Administração Pública não contratar as ofertas super faturadas, não existe direito líquido e certo a ser protegido em virtude da ausência de violação da lei ou do próprio instrumento convocatório.</w:t>
      </w:r>
    </w:p>
    <w:p w:rsidR="00242C5E" w:rsidRDefault="00242C5E" w:rsidP="00242C5E">
      <w:pPr>
        <w:spacing w:line="360" w:lineRule="auto"/>
        <w:ind w:firstLine="2268"/>
        <w:jc w:val="both"/>
        <w:rPr>
          <w:sz w:val="24"/>
          <w:szCs w:val="24"/>
        </w:rPr>
      </w:pPr>
    </w:p>
    <w:p w:rsidR="0057291E" w:rsidRPr="0063275A" w:rsidRDefault="003A76AB" w:rsidP="00511159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Neste ínterim, </w:t>
      </w:r>
      <w:r w:rsidR="0057291E" w:rsidRPr="0063275A">
        <w:rPr>
          <w:rFonts w:ascii="Arial" w:hAnsi="Arial" w:cs="Arial"/>
          <w:sz w:val="24"/>
          <w:szCs w:val="24"/>
        </w:rPr>
        <w:t>junta-se ao presente parecer, cópia do contrato celebrado entre o Município de Sarandi, vigente até 31/03/2017, afim de comprovar os fatos ora alegados.</w:t>
      </w:r>
    </w:p>
    <w:p w:rsidR="00310CDA" w:rsidRPr="0063275A" w:rsidRDefault="0057291E" w:rsidP="00511159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Assim, </w:t>
      </w:r>
      <w:r w:rsidR="003A76AB" w:rsidRPr="0063275A">
        <w:rPr>
          <w:rFonts w:ascii="Arial" w:hAnsi="Arial" w:cs="Arial"/>
          <w:sz w:val="24"/>
          <w:szCs w:val="24"/>
        </w:rPr>
        <w:t xml:space="preserve">analisando a situação concreta existente verifica-se que </w:t>
      </w:r>
      <w:r w:rsidR="001C4D6D" w:rsidRPr="0063275A">
        <w:rPr>
          <w:rFonts w:ascii="Arial" w:hAnsi="Arial" w:cs="Arial"/>
          <w:sz w:val="24"/>
          <w:szCs w:val="24"/>
        </w:rPr>
        <w:t xml:space="preserve">a </w:t>
      </w:r>
      <w:r w:rsidR="003A76AB" w:rsidRPr="0063275A">
        <w:rPr>
          <w:rFonts w:ascii="Arial" w:hAnsi="Arial" w:cs="Arial"/>
          <w:sz w:val="24"/>
          <w:szCs w:val="24"/>
        </w:rPr>
        <w:t>manutenção do edital traz consideráveis prejuízos</w:t>
      </w:r>
      <w:r w:rsidR="001C4D6D" w:rsidRPr="0063275A">
        <w:rPr>
          <w:rFonts w:ascii="Arial" w:hAnsi="Arial" w:cs="Arial"/>
          <w:sz w:val="24"/>
          <w:szCs w:val="24"/>
        </w:rPr>
        <w:t>,</w:t>
      </w:r>
      <w:r w:rsidR="003A76AB" w:rsidRPr="0063275A">
        <w:rPr>
          <w:rFonts w:ascii="Arial" w:hAnsi="Arial" w:cs="Arial"/>
          <w:sz w:val="24"/>
          <w:szCs w:val="24"/>
        </w:rPr>
        <w:t xml:space="preserve"> </w:t>
      </w:r>
      <w:r w:rsidR="00310CDA" w:rsidRPr="0063275A">
        <w:rPr>
          <w:rFonts w:ascii="Arial" w:hAnsi="Arial" w:cs="Arial"/>
          <w:sz w:val="24"/>
          <w:szCs w:val="24"/>
        </w:rPr>
        <w:t>o que acaba por ferir o</w:t>
      </w:r>
      <w:r w:rsidR="0063275A">
        <w:rPr>
          <w:rFonts w:ascii="Arial" w:hAnsi="Arial" w:cs="Arial"/>
          <w:sz w:val="24"/>
          <w:szCs w:val="24"/>
        </w:rPr>
        <w:t>s</w:t>
      </w:r>
      <w:r w:rsidR="00310CDA" w:rsidRPr="0063275A">
        <w:rPr>
          <w:rFonts w:ascii="Arial" w:hAnsi="Arial" w:cs="Arial"/>
          <w:sz w:val="24"/>
          <w:szCs w:val="24"/>
        </w:rPr>
        <w:t xml:space="preserve"> princípio</w:t>
      </w:r>
      <w:r w:rsidR="0063275A">
        <w:rPr>
          <w:rFonts w:ascii="Arial" w:hAnsi="Arial" w:cs="Arial"/>
          <w:sz w:val="24"/>
          <w:szCs w:val="24"/>
        </w:rPr>
        <w:t>s</w:t>
      </w:r>
      <w:r w:rsidR="00310CDA" w:rsidRPr="0063275A">
        <w:rPr>
          <w:rFonts w:ascii="Arial" w:hAnsi="Arial" w:cs="Arial"/>
          <w:sz w:val="24"/>
          <w:szCs w:val="24"/>
        </w:rPr>
        <w:t xml:space="preserve"> da </w:t>
      </w:r>
      <w:r w:rsidRPr="0063275A">
        <w:rPr>
          <w:rFonts w:ascii="Arial" w:hAnsi="Arial" w:cs="Arial"/>
          <w:sz w:val="24"/>
          <w:szCs w:val="24"/>
        </w:rPr>
        <w:t xml:space="preserve">economicidade, moralidade e </w:t>
      </w:r>
      <w:r w:rsidR="00310CDA" w:rsidRPr="0063275A">
        <w:rPr>
          <w:rFonts w:ascii="Arial" w:hAnsi="Arial" w:cs="Arial"/>
          <w:sz w:val="24"/>
          <w:szCs w:val="24"/>
        </w:rPr>
        <w:t>eficiência necessária aos atos administrativos</w:t>
      </w:r>
      <w:r w:rsidR="00C2713B" w:rsidRPr="0063275A">
        <w:rPr>
          <w:rFonts w:ascii="Arial" w:hAnsi="Arial" w:cs="Arial"/>
          <w:sz w:val="24"/>
          <w:szCs w:val="24"/>
        </w:rPr>
        <w:t>,</w:t>
      </w:r>
      <w:r w:rsidR="00310CDA" w:rsidRPr="0063275A">
        <w:rPr>
          <w:rFonts w:ascii="Arial" w:hAnsi="Arial" w:cs="Arial"/>
          <w:sz w:val="24"/>
          <w:szCs w:val="24"/>
        </w:rPr>
        <w:t xml:space="preserve"> bem como o interesse púb</w:t>
      </w:r>
      <w:r w:rsidR="00C2713B" w:rsidRPr="0063275A">
        <w:rPr>
          <w:rFonts w:ascii="Arial" w:hAnsi="Arial" w:cs="Arial"/>
          <w:sz w:val="24"/>
          <w:szCs w:val="24"/>
        </w:rPr>
        <w:t>l</w:t>
      </w:r>
      <w:r w:rsidR="00310CDA" w:rsidRPr="0063275A">
        <w:rPr>
          <w:rFonts w:ascii="Arial" w:hAnsi="Arial" w:cs="Arial"/>
          <w:sz w:val="24"/>
          <w:szCs w:val="24"/>
        </w:rPr>
        <w:t xml:space="preserve">ico </w:t>
      </w:r>
      <w:r w:rsidR="003A76AB" w:rsidRPr="0063275A">
        <w:rPr>
          <w:rFonts w:ascii="Arial" w:hAnsi="Arial" w:cs="Arial"/>
          <w:sz w:val="24"/>
          <w:szCs w:val="24"/>
        </w:rPr>
        <w:t xml:space="preserve">sendo, portanto, </w:t>
      </w:r>
      <w:r w:rsidR="00310CDA" w:rsidRPr="0063275A">
        <w:rPr>
          <w:rFonts w:ascii="Arial" w:hAnsi="Arial" w:cs="Arial"/>
          <w:sz w:val="24"/>
          <w:szCs w:val="24"/>
        </w:rPr>
        <w:t>crível e justificável a revogação do certame.</w:t>
      </w:r>
    </w:p>
    <w:p w:rsidR="0057291E" w:rsidRPr="0063275A" w:rsidRDefault="009E223E" w:rsidP="00310CDA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 xml:space="preserve">Diante os fatos expostos, opino pela </w:t>
      </w:r>
      <w:r w:rsidR="0057291E" w:rsidRPr="0063275A">
        <w:rPr>
          <w:rFonts w:ascii="Arial" w:hAnsi="Arial" w:cs="Arial"/>
          <w:sz w:val="24"/>
          <w:szCs w:val="24"/>
        </w:rPr>
        <w:t>revogação</w:t>
      </w:r>
      <w:r w:rsidRPr="0063275A">
        <w:rPr>
          <w:rFonts w:ascii="Arial" w:hAnsi="Arial" w:cs="Arial"/>
          <w:sz w:val="24"/>
          <w:szCs w:val="24"/>
        </w:rPr>
        <w:t xml:space="preserve"> do presente certame, devendo ser</w:t>
      </w:r>
      <w:r w:rsidR="0057291E" w:rsidRPr="0063275A">
        <w:rPr>
          <w:rFonts w:ascii="Arial" w:hAnsi="Arial" w:cs="Arial"/>
          <w:sz w:val="24"/>
          <w:szCs w:val="24"/>
        </w:rPr>
        <w:t xml:space="preserve"> a priori mantido o contrato de prestação de serviço já pactuado e ainda vigente.</w:t>
      </w:r>
    </w:p>
    <w:p w:rsidR="003A76AB" w:rsidRPr="0063275A" w:rsidRDefault="0057291E" w:rsidP="00310CDA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>Contudo, indicamos, com a máxima urgência, a realização de novo processo licitatório, pois entendemos que a contratação por via de processo licitatório é a forma adequada para o presente caso.</w:t>
      </w:r>
    </w:p>
    <w:p w:rsidR="00CF59D0" w:rsidRPr="0063275A" w:rsidRDefault="00CF59D0" w:rsidP="009E223E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lastRenderedPageBreak/>
        <w:t>Sugiro seja dado publicidade ao ato, com</w:t>
      </w:r>
      <w:r w:rsidR="009E223E" w:rsidRPr="0063275A">
        <w:rPr>
          <w:rFonts w:ascii="Arial" w:hAnsi="Arial" w:cs="Arial"/>
          <w:sz w:val="24"/>
          <w:szCs w:val="24"/>
        </w:rPr>
        <w:t xml:space="preserve"> a respectiva</w:t>
      </w:r>
      <w:r w:rsidRPr="0063275A">
        <w:rPr>
          <w:rFonts w:ascii="Arial" w:hAnsi="Arial" w:cs="Arial"/>
          <w:sz w:val="24"/>
          <w:szCs w:val="24"/>
        </w:rPr>
        <w:t xml:space="preserve"> publicação.</w:t>
      </w:r>
    </w:p>
    <w:p w:rsidR="00CF59D0" w:rsidRPr="0063275A" w:rsidRDefault="001C4D6D" w:rsidP="00310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  <w:t xml:space="preserve">  Este é o nosso parecer S.M.J.</w:t>
      </w:r>
    </w:p>
    <w:p w:rsidR="001C4D6D" w:rsidRPr="0063275A" w:rsidRDefault="001C4D6D" w:rsidP="00310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D6D" w:rsidRPr="0063275A" w:rsidRDefault="001C4D6D" w:rsidP="001C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  <w:t>Emanuele Soligo Ré</w:t>
      </w:r>
    </w:p>
    <w:p w:rsidR="001C4D6D" w:rsidRPr="0063275A" w:rsidRDefault="001C4D6D" w:rsidP="001C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  <w:t xml:space="preserve">  OAB-RS 62.802</w:t>
      </w:r>
    </w:p>
    <w:p w:rsidR="001C4D6D" w:rsidRPr="0063275A" w:rsidRDefault="001C4D6D" w:rsidP="001C4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</w:r>
      <w:r w:rsidRPr="0063275A">
        <w:rPr>
          <w:rFonts w:ascii="Arial" w:hAnsi="Arial" w:cs="Arial"/>
          <w:sz w:val="24"/>
          <w:szCs w:val="24"/>
        </w:rPr>
        <w:tab/>
        <w:t>Procuradora Jurídica</w:t>
      </w:r>
    </w:p>
    <w:p w:rsidR="004D634E" w:rsidRPr="0063275A" w:rsidRDefault="004D634E" w:rsidP="00310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D634E" w:rsidRPr="0063275A" w:rsidSect="0049121F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D0"/>
    <w:rsid w:val="000762B0"/>
    <w:rsid w:val="001048CF"/>
    <w:rsid w:val="00113C56"/>
    <w:rsid w:val="00115DDD"/>
    <w:rsid w:val="001C4D6D"/>
    <w:rsid w:val="00242C5E"/>
    <w:rsid w:val="00310CDA"/>
    <w:rsid w:val="0035054B"/>
    <w:rsid w:val="003A76AB"/>
    <w:rsid w:val="003D7FBC"/>
    <w:rsid w:val="0049121F"/>
    <w:rsid w:val="004D634E"/>
    <w:rsid w:val="00511159"/>
    <w:rsid w:val="0057291E"/>
    <w:rsid w:val="00610926"/>
    <w:rsid w:val="0063275A"/>
    <w:rsid w:val="006C7FED"/>
    <w:rsid w:val="00714ADA"/>
    <w:rsid w:val="009573A7"/>
    <w:rsid w:val="009C0365"/>
    <w:rsid w:val="009E223E"/>
    <w:rsid w:val="00A526DB"/>
    <w:rsid w:val="00A738F8"/>
    <w:rsid w:val="00B324FC"/>
    <w:rsid w:val="00C2713B"/>
    <w:rsid w:val="00C90A8C"/>
    <w:rsid w:val="00CF59D0"/>
    <w:rsid w:val="00DD0246"/>
    <w:rsid w:val="00E41DD0"/>
    <w:rsid w:val="00F33112"/>
    <w:rsid w:val="00F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3402-6699-4373-9166-B658B70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42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42C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C5E"/>
    <w:rPr>
      <w:color w:val="0000FF"/>
      <w:u w:val="single"/>
    </w:rPr>
  </w:style>
  <w:style w:type="paragraph" w:customStyle="1" w:styleId="info">
    <w:name w:val="info"/>
    <w:basedOn w:val="Normal"/>
    <w:rsid w:val="0024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nippet">
    <w:name w:val="snippet"/>
    <w:basedOn w:val="Normal"/>
    <w:rsid w:val="0024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2C5E"/>
    <w:rPr>
      <w:b/>
      <w:bCs/>
    </w:rPr>
  </w:style>
  <w:style w:type="character" w:customStyle="1" w:styleId="apple-converted-space">
    <w:name w:val="apple-converted-space"/>
    <w:basedOn w:val="Fontepargpadro"/>
    <w:rsid w:val="00242C5E"/>
  </w:style>
  <w:style w:type="paragraph" w:styleId="NormalWeb">
    <w:name w:val="Normal (Web)"/>
    <w:basedOn w:val="Normal"/>
    <w:uiPriority w:val="99"/>
    <w:semiHidden/>
    <w:unhideWhenUsed/>
    <w:rsid w:val="006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933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Baú</cp:lastModifiedBy>
  <cp:revision>2</cp:revision>
  <cp:lastPrinted>2017-01-12T13:01:00Z</cp:lastPrinted>
  <dcterms:created xsi:type="dcterms:W3CDTF">2017-01-27T12:05:00Z</dcterms:created>
  <dcterms:modified xsi:type="dcterms:W3CDTF">2017-01-27T12:05:00Z</dcterms:modified>
</cp:coreProperties>
</file>