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90625" cy="1295400"/>
            <wp:effectExtent l="0" t="0" r="0" b="0"/>
            <wp:docPr id="1" name="Imagem 1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uppressAutoHyphens/>
        <w:spacing w:before="120"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</w:pP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0</w:t>
      </w:r>
      <w:r w:rsidR="00D27717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5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 w:rsidR="00B9563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7</w:t>
      </w: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 w:rsidR="00B9563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7</w:t>
      </w:r>
    </w:p>
    <w:p w:rsidR="00B250F8" w:rsidRDefault="00B250F8">
      <w:pPr>
        <w:keepNext/>
        <w:widowControl w:val="0"/>
        <w:suppressAutoHyphens/>
        <w:spacing w:before="120" w:after="0" w:line="360" w:lineRule="auto"/>
        <w:ind w:left="1152"/>
        <w:jc w:val="center"/>
        <w:outlineLvl w:val="1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spacing w:after="0" w:line="240" w:lineRule="auto"/>
        <w:jc w:val="both"/>
      </w:pPr>
      <w:r>
        <w:rPr>
          <w:rFonts w:ascii="Book Antiqua" w:eastAsia="Lucida Sans Unicode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O Município de Sarandi - RS, através de seu Prefeito Municipal </w:t>
      </w:r>
      <w:r w:rsidR="006F37F2">
        <w:rPr>
          <w:rFonts w:ascii="Book Antiqua" w:eastAsia="Times New Roman" w:hAnsi="Book Antiqua" w:cs="Arial"/>
          <w:b/>
          <w:sz w:val="24"/>
          <w:szCs w:val="24"/>
          <w:lang w:eastAsia="pt-BR"/>
        </w:rPr>
        <w:t>Leonir Cardozo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no uso de suas prerrogativas legais e considerando o disposto da </w:t>
      </w:r>
      <w:bookmarkStart w:id="0" w:name="__DdeLink__1795_1598327074"/>
      <w:r>
        <w:rPr>
          <w:rFonts w:ascii="Book Antiqua" w:eastAsia="Times New Roman" w:hAnsi="Book Antiqua" w:cs="Arial"/>
          <w:sz w:val="24"/>
          <w:szCs w:val="24"/>
          <w:lang w:eastAsia="pt-BR"/>
        </w:rPr>
        <w:t>Lei nº 11.947/09 e Resolução/CD/FNDE nº 26 de 17.06.2013 e Resolução nº 4, de 2 de abril de 2015</w:t>
      </w:r>
      <w:bookmarkEnd w:id="0"/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</w:t>
      </w: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TORNA PÚBLICO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para</w:t>
      </w: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conhecimento dos interessados, que está realizando aquisição de gêneros alimentícios da Agricultura Familiar e do Empreendedor Familiar Rural destinado ao atendimento do Programa Nacional de Alimentação Escolar/PNAE, DURANTE O ANO LETIVO DE 201</w:t>
      </w:r>
      <w:r w:rsidR="00CC0878">
        <w:rPr>
          <w:rFonts w:ascii="Book Antiqua" w:eastAsia="Times New Roman" w:hAnsi="Book Antiqua" w:cs="Arial"/>
          <w:sz w:val="24"/>
          <w:szCs w:val="24"/>
          <w:lang w:eastAsia="pt-BR"/>
        </w:rPr>
        <w:t>7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com a finalidade de apresentar Projeto de Venda de Gêneros Alimentícios da Agricultura Familiar para alimentação escolar e habilitação dos fornecedores. 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pt-BR"/>
        </w:rPr>
      </w:pP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contextualSpacing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          1- DO OBJETO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A presente Chamada Pública vem fomentar o desenvolvimento do Programa Nacional de Agricultura Familiar-PRONAF, por meio de aquisição de alimentos produzidos por agricultores familiares no âmbito do Programa Nacional de Alimentação Escolar – PNAE.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Nos termos da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Lei nº 11.947/09 e Resolução/CD/FNDE nº 26 de 17.06.2013 e Resolução nº 04, der 2 de abril de 2015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, a Prefeitura de Sarandi/RS se qualifica como Entidade Executora para execução dessa Chamada Pública, sendo que os recursos financeiros a ela inerentes serão repassados pelo FNDE/ PNAE. 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2. CRONOGRAMA DE EXECUÇÃO DO CHAMAMENTO </w:t>
      </w:r>
    </w:p>
    <w:p w:rsidR="00B250F8" w:rsidRDefault="00C566A3" w:rsidP="007D1094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2.1.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 data para recebimento das propostas de habilitação e dos projetos de vendas será do dia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0</w:t>
      </w:r>
      <w:r w:rsidR="00D27717">
        <w:rPr>
          <w:rFonts w:ascii="Book Antiqua" w:eastAsia="Lucida Sans Unicode" w:hAnsi="Book Antiqua" w:cs="Times New Roman"/>
          <w:b/>
          <w:sz w:val="24"/>
          <w:szCs w:val="24"/>
        </w:rPr>
        <w:t>9</w:t>
      </w: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de janeiro a </w:t>
      </w:r>
      <w:r w:rsidR="007D1094">
        <w:rPr>
          <w:rFonts w:ascii="Book Antiqua" w:eastAsia="Lucida Sans Unicode" w:hAnsi="Book Antiqua" w:cs="Times New Roman"/>
          <w:b/>
          <w:sz w:val="24"/>
          <w:szCs w:val="24"/>
        </w:rPr>
        <w:t>3</w:t>
      </w:r>
      <w:r>
        <w:rPr>
          <w:rFonts w:ascii="Book Antiqua" w:eastAsia="Lucida Sans Unicode" w:hAnsi="Book Antiqua" w:cs="Times New Roman"/>
          <w:b/>
          <w:sz w:val="24"/>
          <w:szCs w:val="24"/>
        </w:rPr>
        <w:t>0 de janeiro de 201</w:t>
      </w:r>
      <w:r w:rsidR="007D1094">
        <w:rPr>
          <w:rFonts w:ascii="Book Antiqua" w:eastAsia="Lucida Sans Unicode" w:hAnsi="Book Antiqua" w:cs="Times New Roman"/>
          <w:b/>
          <w:sz w:val="24"/>
          <w:szCs w:val="24"/>
        </w:rPr>
        <w:t>7</w:t>
      </w:r>
      <w:r>
        <w:rPr>
          <w:rFonts w:ascii="Book Antiqua" w:eastAsia="Lucida Sans Unicode" w:hAnsi="Book Antiqua" w:cs="Times New Roman"/>
          <w:b/>
          <w:sz w:val="24"/>
          <w:szCs w:val="24"/>
        </w:rPr>
        <w:t>, das 08 hs as 11 hs,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Arial"/>
          <w:sz w:val="24"/>
          <w:szCs w:val="24"/>
        </w:rPr>
        <w:t xml:space="preserve">na Sala de Reunião da Prefeitura Municipal de Sarandi – RS, no Endereço: Praça Presidente Vargas, S/N. </w:t>
      </w:r>
    </w:p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3.  APRESENTAÇÃO DOS ENVELOPES: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3.1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Os interessados deverão entregar, no dia e local, fixados no preâmbulo deste Edital e no horário estipulado, para a realização desta licitação, os seus envelopes contendo os Documentos de Habilitação (Envelope nº 1) e a Proposta de Preços (Envelope nº 2) devidamente fechados e indevassáveis, rubricados no seu fecho, contendo em sua parte externa os seguintes dizeres: </w:t>
      </w:r>
    </w:p>
    <w:p w:rsidR="00B250F8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90625" cy="1295400"/>
            <wp:effectExtent l="0" t="0" r="0" b="0"/>
            <wp:docPr id="2" name="Imagem 2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FAB795">
                <wp:simplePos x="0" y="0"/>
                <wp:positionH relativeFrom="column">
                  <wp:posOffset>-17780</wp:posOffset>
                </wp:positionH>
                <wp:positionV relativeFrom="paragraph">
                  <wp:posOffset>215900</wp:posOffset>
                </wp:positionV>
                <wp:extent cx="5658485" cy="1430020"/>
                <wp:effectExtent l="0" t="0" r="19685" b="19050"/>
                <wp:wrapSquare wrapText="bothSides"/>
                <wp:docPr id="3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14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3CC6" w:rsidRDefault="00C53CC6">
                            <w:pPr>
                              <w:pStyle w:val="Contedodoquadro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001/2017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1 – “DOCUMENTOS DE HABILITAÇÃO DE GRUPO FORMAL”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AB795" id="Caixa de texto 37" o:spid="_x0000_s1026" style="position:absolute;left:0;text-align:left;margin-left:-1.4pt;margin-top:17pt;width:445.55pt;height:11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" strokeweight=".26mm">
                <v:textbox>
                  <w:txbxContent>
                    <w:p w:rsidR="00C53CC6" w:rsidRDefault="00C53CC6">
                      <w:pPr>
                        <w:pStyle w:val="Contedodoquadro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001/2017</w:t>
                      </w:r>
                    </w:p>
                    <w:p w:rsidR="00C53CC6" w:rsidRDefault="00C53CC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C53CC6" w:rsidRDefault="00C53CC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1 – “DOCUMENTOS DE HABILITAÇÃO DE GRUPO FORMAL”</w:t>
                      </w:r>
                    </w:p>
                    <w:p w:rsidR="00C53CC6" w:rsidRDefault="00C53CC6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010253B">
                <wp:simplePos x="0" y="0"/>
                <wp:positionH relativeFrom="column">
                  <wp:posOffset>-17780</wp:posOffset>
                </wp:positionH>
                <wp:positionV relativeFrom="paragraph">
                  <wp:posOffset>1652905</wp:posOffset>
                </wp:positionV>
                <wp:extent cx="5658485" cy="1468120"/>
                <wp:effectExtent l="0" t="0" r="19685" b="19050"/>
                <wp:wrapSquare wrapText="bothSides"/>
                <wp:docPr id="5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1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3CC6" w:rsidRDefault="00C53CC6">
                            <w:pPr>
                              <w:pStyle w:val="Contedodoquadro"/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001/2017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2 – “PROJETO DE VENDA DE GRUPO FORMAL”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0253B" id="Caixa de texto 36" o:spid="_x0000_s1027" style="position:absolute;left:0;text-align:left;margin-left:-1.4pt;margin-top:130.15pt;width:445.55pt;height:115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" strokeweight=".26mm">
                <v:textbox>
                  <w:txbxContent>
                    <w:p w:rsidR="00C53CC6" w:rsidRDefault="00C53CC6">
                      <w:pPr>
                        <w:pStyle w:val="Contedodoquadro"/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001/2017</w:t>
                      </w:r>
                    </w:p>
                    <w:p w:rsidR="00C53CC6" w:rsidRDefault="00C53CC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C53CC6" w:rsidRDefault="00C53CC6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2 – “PROJETO DE VENDA DE GRUPO FORMAL”</w:t>
                      </w:r>
                    </w:p>
                    <w:p w:rsidR="00C53CC6" w:rsidRDefault="00C53CC6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Default="00C566A3">
      <w:pPr>
        <w:widowControl w:val="0"/>
        <w:suppressAutoHyphens/>
        <w:spacing w:after="0" w:line="240" w:lineRule="auto"/>
        <w:ind w:firstLine="708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4. DOCUMENTAÇÃO PARA HABILITAÇÃO:</w:t>
      </w:r>
    </w:p>
    <w:p w:rsidR="00B250F8" w:rsidRDefault="00C566A3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Book Antiqua" w:eastAsia="Lucida Sans Unicode" w:hAnsi="Book Antiqua" w:cs="Times New Roman"/>
          <w:b/>
          <w:sz w:val="24"/>
          <w:szCs w:val="24"/>
        </w:rPr>
        <w:t>4.1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Para o processo de habilitação os fornecedores da Agricultura Familiar deverão entregar as Entidades Executoras os documentos prescritos  na </w:t>
      </w:r>
      <w:r>
        <w:rPr>
          <w:rFonts w:ascii="Book Antiqua" w:eastAsia="Times New Roman" w:hAnsi="Book Antiqua" w:cs="Arial"/>
          <w:sz w:val="24"/>
          <w:szCs w:val="24"/>
          <w:lang w:eastAsia="pt-BR"/>
        </w:rPr>
        <w:t>Lei nº 11.947/09 e Resolução/CD/FNDE nº 26 de 17.06.2013 e Resolução nº 4, de 2 de abril de 2015</w:t>
      </w: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4.1.2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>
        <w:rPr>
          <w:rFonts w:ascii="Book Antiqua" w:hAnsi="Book Antiqua" w:cs="Times New Roman"/>
          <w:b/>
          <w:color w:val="000000"/>
          <w:sz w:val="24"/>
          <w:szCs w:val="24"/>
        </w:rPr>
        <w:t>Dos Fornecedores Individuais, detentores de DAP Física, não organizados em grupo: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 – a prova de inscrição no Cadastro de Pessoa Física – CPF;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 – o extrato da DAP Física do agricultor familiar participante, emitido nos últimos 30 dias;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III – o Projeto de Venda de Gêneros Alimentícios da Agricultura Familiar e/ou Empreendedor Familiar Rural para Alimentação Escolar com assinatura do agricultor </w:t>
      </w:r>
      <w:r>
        <w:rPr>
          <w:rFonts w:ascii="Book Antiqua" w:hAnsi="Book Antiqua" w:cs="Times New Roman"/>
          <w:sz w:val="24"/>
          <w:szCs w:val="24"/>
        </w:rPr>
        <w:t xml:space="preserve">participante (anexo II);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IV – a prova de atendimento de requisitos previstos em lei específica, quando for o caso;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V – a declaração de que os gêneros alimentícios a serem entregues são oriundos de produção própria, relacionada no projeto de venda. 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7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4.1.3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>
        <w:rPr>
          <w:rFonts w:ascii="Book Antiqua" w:hAnsi="Book Antiqua" w:cs="Times New Roman"/>
          <w:b/>
          <w:color w:val="000000"/>
          <w:sz w:val="24"/>
          <w:szCs w:val="24"/>
        </w:rPr>
        <w:t>Dos Grupos Informais de agricultores familiares, detentores de DAP Física, organizados em grupo: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 – a prova de inscrição no Cadastro de Pessoa Física – CPF;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 – o extrato da DAP Física de cada agricultor familiar participante, emitido nos últimos 30 dias;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III – o Projeto de Venda de Gêneros Alimentícios da Agricultura Familiar e/ou Empreendedor Familiar Rural para Alimentação Escolar com assinatura de todos os agricultores participantes;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IV – a prova de atendimento de requisitos previstos em lei específica, quando for o caso;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V – a declaração de que os gêneros alimentícios a serem entregues são produzidos pelos agricultores familiares relacionados no projeto de venda. </w:t>
      </w: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B250F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4.1.4. Dos Grupos Formais, detentores de DAP Jurídica: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 – a prova de inscrição no Cadastro Nacional de Pessoa Jurídica – CNPJ;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 – o extrato da DAP Jurídica para associações e cooperativas, emitido nos últimos 30 dias;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III – a prova de regularidade com a Fazenda Federal, relativa à Seguridade Social e ao Fundo de Garantia por Tempo de Serviço – FGTS; </w:t>
      </w:r>
    </w:p>
    <w:p w:rsidR="00B250F8" w:rsidRDefault="00C566A3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IV – </w:t>
      </w:r>
      <w:r>
        <w:rPr>
          <w:rFonts w:ascii="Book Antiqua" w:eastAsia="Lucida Sans Unicode" w:hAnsi="Book Antiqua" w:cs="Times New Roman"/>
          <w:sz w:val="24"/>
          <w:szCs w:val="24"/>
        </w:rPr>
        <w:t>Prova de regularidade para com a Fazenda Municipal do contratante;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V-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Prova de Regularidade para com a Fazenda Federal, por meio de Certidão Negativa de Débito da Dívida Ativa da União expedida pela Procuradoria Geral da Fazenda Nacional (www.pgfn.fazenda.gov.br) e Quitação de Tributos e Contribuições Federais, expedidas pela Receita Federal (www.receita.fazenda.gov.br); ou Certidão Conjunta Negativa de Débitos Relativos a Tributos Federais e à Dívida Ativa da União;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VI- </w:t>
      </w:r>
      <w:r>
        <w:rPr>
          <w:rFonts w:ascii="Book Antiqua" w:eastAsia="Times New Roman" w:hAnsi="Book Antiqua" w:cs="Arial"/>
          <w:sz w:val="23"/>
          <w:szCs w:val="23"/>
          <w:lang w:eastAsia="pt-BR"/>
        </w:rPr>
        <w:t>O contribuinte que possuir a Certidão Especifica Previdenciária e a Certidão Conjunta PGFN/RFB, dentro do período de validade nelas indicadas, poderá apresenta-las conjuntamente. Entretanto, se possuir apenas uma das certidões ainda no prazo de validade, terá que emitir a certidão que entrou em vigência em 03 de novembro de 2014 e abrange todos os créditos tributários federais administrados pela RFB e PGFN.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VII – cópias do estatuto e ata de posse da atual diretoria da entidade registrada no órgão competente;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VIII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- Projeto de Venda de Gêneros Alimentícios da Agricultura Familiar para Alimentação Escolar; </w:t>
      </w:r>
    </w:p>
    <w:p w:rsidR="00B250F8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IX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– a declaração de que os gêneros alimentícios a serem entregues são produzidos pelos associados relacionados no projeto de venda.</w:t>
      </w:r>
    </w:p>
    <w:p w:rsidR="00B250F8" w:rsidRDefault="00B250F8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8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B250F8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B250F8" w:rsidRDefault="00B250F8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B250F8" w:rsidRDefault="00C566A3">
      <w:pPr>
        <w:spacing w:after="0" w:line="240" w:lineRule="auto"/>
        <w:ind w:firstLine="567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4.2. Devem constar nos Projetos de venda de gêneros alimentícios da Agricultura Familiar o nome, o CPF e nº da DAP física de cada agricultor familiar fornecedor dos gêneros constantes no Projeto. 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4.3.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Declaração de compromisso de limite por DAP/ANO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bCs/>
          <w:sz w:val="24"/>
          <w:szCs w:val="24"/>
        </w:rPr>
        <w:t>4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.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Para produto de origem animal: (Leite, bebida láctea, Ovos,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sz w:val="24"/>
          <w:szCs w:val="24"/>
        </w:rPr>
        <w:t>Creme de leite pasteurizado</w:t>
      </w: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). 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bCs/>
          <w:sz w:val="24"/>
          <w:szCs w:val="24"/>
        </w:rPr>
        <w:t>4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Apresentar documentação comprobatória de Serviço de Inspeção Sanitária, podendo ser municipal, estadual ou federal</w:t>
      </w:r>
      <w:r>
        <w:rPr>
          <w:rStyle w:val="ncoradanotadefim"/>
          <w:rFonts w:ascii="Book Antiqua" w:eastAsia="Lucida Sans Unicode" w:hAnsi="Book Antiqua" w:cs="Times New Roman"/>
          <w:sz w:val="24"/>
          <w:szCs w:val="24"/>
        </w:rPr>
        <w:endnoteReference w:id="1"/>
      </w:r>
      <w:r>
        <w:rPr>
          <w:rFonts w:ascii="Book Antiqua" w:eastAsia="Lucida Sans Unicode" w:hAnsi="Book Antiqua" w:cs="Times New Roman"/>
          <w:sz w:val="24"/>
          <w:szCs w:val="24"/>
        </w:rPr>
        <w:t>;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bCs/>
          <w:sz w:val="24"/>
          <w:szCs w:val="24"/>
        </w:rPr>
        <w:t>4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Apresentar prova de regularidade da atividade perante o órgão ambiental competente;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4.</w:t>
      </w:r>
      <w:r w:rsidR="00E40EBC">
        <w:rPr>
          <w:rFonts w:ascii="Book Antiqua" w:eastAsia="Lucida Sans Unicode" w:hAnsi="Book Antiqua" w:cs="Times New Roman"/>
          <w:b/>
          <w:sz w:val="24"/>
          <w:szCs w:val="24"/>
        </w:rPr>
        <w:t>5</w:t>
      </w:r>
      <w:r>
        <w:rPr>
          <w:rFonts w:ascii="Book Antiqua" w:eastAsia="Lucida Sans Unicode" w:hAnsi="Book Antiqua" w:cs="Times New Roman"/>
          <w:b/>
          <w:sz w:val="24"/>
          <w:szCs w:val="24"/>
        </w:rPr>
        <w:t>. Para os seguintes produtos: Pão caseiro de milho, pão para cachorro quente, biscoito doce caseiro e cuca caseira.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a) Quando agricultor familiar: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sz w:val="24"/>
          <w:szCs w:val="24"/>
        </w:rPr>
        <w:t>- Laudo da vigilância Sanitária municipal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b) Quando agroindústria</w:t>
      </w:r>
      <w:r>
        <w:rPr>
          <w:rFonts w:ascii="Book Antiqua" w:eastAsia="Lucida Sans Unicode" w:hAnsi="Book Antiqua" w:cs="Times New Roman"/>
          <w:sz w:val="24"/>
          <w:szCs w:val="24"/>
        </w:rPr>
        <w:t>: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- Alvará sanitário do SUS 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5. DOS PARTICIPANTES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5.1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De acordo com o Art. 23 § 4º da Resolução nº 38 de 16/07/09 e Resolução 26/13, poderão participar da presente Chamada Pública, os Grupos Formais da Agricultura Familiar e de Empreendedores Familiares Rurais constituídos em Cooperativas e Associações, detentores da Declaração de Aptidão ao Programa Nacional de Fortalecimento da Agricultura Familiar – DAP Física e/ou Jurídica, conforme a Lei da Agricultura Familiar nº. 11.326 de 24 de julho de 2006, e enquadrados no Programa Nacional de Fortalecimento da Agricultura Familiar – PRONAF, organizados em grupos formais.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5.2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Para emissão do DAP, a Entidade Articuladora deverá estar cadastrada no Sistema Brasileiro de Assistência e Extensão Rural – SIBRATER ou ser Sindicato de Trabalhadores Rurais, Sindicato dos Trabalhadores da Agricultura Familiar ou entidades credenciadas pelo Ministério do Desenvolvimento Agrário – MDA, desde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</w:t>
      </w:r>
    </w:p>
    <w:p w:rsidR="00B250F8" w:rsidRDefault="00C566A3" w:rsidP="00A83219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9" name="Imagem 5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5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7D1094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que atendam ao especificado no item 4 deste edital.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6. DO LIMITE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6.1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 limite individual de venda de gêneros alimentícios do Agricultor Familiar e do Empreendedor Familiar cooperado é de até R$ 20.000,00 (vinte mil reais) por DAP por ano civil, referente á sua produção, conforme legislação do Programa Nacional de Alimentação Escolar, não podendo em hipótese alguma ultrapassar esse valor. 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6.2.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 encaminhamento dos projetos de venda pressupõe o pleno conhecimento de todas as exigências contidas no edital de chamada pública e seus anexos e implica a aceitação integral e irretratável aos termos e condições deste Edita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7. DA  PROPOSTA (ENVELOPE Nº. 2):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7.1</w:t>
      </w:r>
      <w:r>
        <w:rPr>
          <w:rFonts w:ascii="Book Antiqua" w:eastAsia="Lucida Sans Unicode" w:hAnsi="Book Antiqua" w:cs="Times New Roman"/>
          <w:sz w:val="24"/>
          <w:szCs w:val="24"/>
        </w:rPr>
        <w:t>. A proposta do grupo formal ou informal deve descrever o produto quanto à caracterização do mesmo e à quantidade a ser fornecida. Ainda, deve estar acompanhada do projeto de venda, conforme modelo, anexo 1.</w:t>
      </w: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7.2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Preço unitário de cada item (algarismo), devendo ser cotado em Real e com até duas casas decimais após a vírgula (R$ 0,00). 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8. CRITÉRIOS PARA A ESCOLHA DO FORNECEDOR: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Só serão aceitas e classificadas as propostas cujo valor não seja superior ao máximo definido neste edital, tampouco inferior ao mínimo, apurado pela Cotação de Preços,  todos constantes no anexo I, deste edital.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8.2.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Terão preferência os fornecedores locais aos demais, assim entendidos os sediados no território do Município de Sarandi/RS.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8.3.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Não havendo nenhum fornecedor local, terão preferência os fornecedores regionais aos estaduais.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8.4.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Não havendo fornecedores regionais, adquirem-se dos agricultores do território estadual.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8.5.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Vencido o critério da localização do fornecedor, terão preferência os agricultores que comprovadamente pertencerem a assentamentos da reforma agrária, 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10" name="Imagem 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6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D1094" w:rsidRDefault="007D1094" w:rsidP="007D109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7D1094" w:rsidRDefault="007D1094" w:rsidP="007D109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comunidades tradicionais indígenas ou comunidades quilombolas aos demais agricultores ou empreendedores familiar rural, em condição de igualdade.</w:t>
      </w:r>
    </w:p>
    <w:p w:rsidR="00B250F8" w:rsidRDefault="00B250F8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8.6. </w:t>
      </w:r>
      <w:r>
        <w:rPr>
          <w:rFonts w:ascii="Book Antiqua" w:eastAsia="Lucida Sans Unicode" w:hAnsi="Book Antiqua" w:cs="Times New Roman"/>
          <w:b/>
          <w:sz w:val="24"/>
          <w:szCs w:val="24"/>
        </w:rPr>
        <w:t>Os grupos formais terão prioridade aos fornecedores de grupos informais.</w:t>
      </w:r>
    </w:p>
    <w:p w:rsidR="00B250F8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8.7.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Havendo empate, após a aplicação dos critérios fixados nos itens 8, os produtos serão adjudicados observando as quantidades estabelecidas nos Projetos de Venda, em favor dos detentores das propostas de menor valor.</w:t>
      </w:r>
    </w:p>
    <w:p w:rsidR="00B250F8" w:rsidRDefault="00CC087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sz w:val="24"/>
          <w:szCs w:val="24"/>
        </w:rPr>
        <w:t>8.8.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 xml:space="preserve"> Serão desclassificadas as propostas que se apresentarem em desconformidade com este edital.</w:t>
      </w:r>
    </w:p>
    <w:p w:rsidR="00B250F8" w:rsidRDefault="00B250F8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9. PREVISÃO DE QUANTIDADE DE GÊNEROS ALIMENTÍCIOS: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9.1. </w:t>
      </w:r>
      <w:r>
        <w:rPr>
          <w:rFonts w:ascii="Book Antiqua" w:eastAsia="Lucida Sans Unicode" w:hAnsi="Book Antiqua" w:cs="Times New Roman"/>
          <w:sz w:val="24"/>
          <w:szCs w:val="24"/>
        </w:rPr>
        <w:t>A quantidade de gêneros alimentícios a serem adquiridos é estimada com base nos cardápios de alimentação escolar para o exercício de 201</w:t>
      </w:r>
      <w:r w:rsidR="007D1094">
        <w:rPr>
          <w:rFonts w:ascii="Book Antiqua" w:eastAsia="Lucida Sans Unicode" w:hAnsi="Book Antiqua" w:cs="Times New Roman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sz w:val="24"/>
          <w:szCs w:val="24"/>
        </w:rPr>
        <w:t>, elaborados pela nutricionista do Município.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10. PRODUTOS A SEREM ADQUIRIDOS E PREÇOS A SEREM PAGOS: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10.1. </w:t>
      </w:r>
      <w:r>
        <w:rPr>
          <w:rFonts w:ascii="Book Antiqua" w:eastAsia="Lucida Sans Unicode" w:hAnsi="Book Antiqua" w:cs="Times New Roman"/>
          <w:sz w:val="24"/>
          <w:szCs w:val="24"/>
        </w:rPr>
        <w:t>A quantidade de gêneros alimentícios a serem adquiridos é estimada com base nos cardápios de alimentação escolar para o exercício de 201</w:t>
      </w:r>
      <w:r w:rsidR="007D1094">
        <w:rPr>
          <w:rFonts w:ascii="Book Antiqua" w:eastAsia="Lucida Sans Unicode" w:hAnsi="Book Antiqua" w:cs="Times New Roman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sz w:val="24"/>
          <w:szCs w:val="24"/>
        </w:rPr>
        <w:t>, elaborados pela nutricionista do Município.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10.2. </w:t>
      </w:r>
      <w:r>
        <w:rPr>
          <w:rFonts w:ascii="Book Antiqua" w:eastAsia="Lucida Sans Unicode" w:hAnsi="Book Antiqua" w:cs="Times New Roman"/>
          <w:sz w:val="24"/>
          <w:szCs w:val="24"/>
        </w:rPr>
        <w:t>Os produtos deverão ser entregues de acordo com o nome das escolas no cronograma de entrega, anexo III, elaborado pela Secretaria Municipal de Educação.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10.3. </w:t>
      </w:r>
      <w:r>
        <w:rPr>
          <w:rFonts w:ascii="Book Antiqua" w:eastAsia="Lucida Sans Unicode" w:hAnsi="Book Antiqua" w:cs="Times New Roman"/>
          <w:sz w:val="24"/>
          <w:szCs w:val="24"/>
        </w:rPr>
        <w:t>Todos os produtos deverão atender ao disposto na legislação de alimentos, estabelecida pela Agência Nacional de Vigilância Sanitária/Ministério da Saúde e pelo Ministério da Agricultura, Pecuária e Abastecimento (Resolução RDC nº 259/02 e 216/2004 – ANVISA).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10.4.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Cada concorrente deverá computar, junto ao preço ofertado, todos os encargos diretos e indiretos, inclusive os resultantes da incidência de quaisquer tributos, contribuições ou obrigações decorrentes da legislação trabalhista, fiscal e previdenciária a que estiver sujeito. </w:t>
      </w:r>
    </w:p>
    <w:p w:rsidR="00B250F8" w:rsidRDefault="00C566A3" w:rsidP="003249F1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10.5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 valor indicado no edital foi apurado para o efeito de estimar-se o valor do objeto na chamada, não vinculando as concorrentes que poderão adotar outros que respondam pela competitividade e economicidade de sua proposta, atendidos os 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11" name="Imagem 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7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3249F1" w:rsidRDefault="003249F1" w:rsidP="003249F1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3249F1" w:rsidRDefault="003249F1" w:rsidP="003249F1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fatores e critérios de julgamento estabelecidos neste ato convocatório. </w:t>
      </w:r>
    </w:p>
    <w:p w:rsidR="00B250F8" w:rsidRDefault="003249F1" w:rsidP="00D6550B">
      <w:pPr>
        <w:widowControl w:val="0"/>
        <w:tabs>
          <w:tab w:val="left" w:pos="567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10.6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De acordo com o Art. 20 da resolução nº 38 de 16/07/2009 os produtos da Agricultura Familiar e dos Empreendedores Familiares Rurais a serem fornecidos para Alimentação Escolar serão gêneros alimentícios, priorizando, sempre que possível, os alimentos orgânicos e/ou agroecológicos. Desta forma os grupos formais que comprovarem através de certificação que seus associados produzem gêneros 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>alimentícios através da modalidade orgânicos e/ou agroecológicos poderão acrescentar 30% do valor cotado em relação ao produto produzido de forma tradicional ou normal, (conforme resolução nº 12 de 21 de maio de 2004).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Pr="00CC087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color w:val="auto"/>
          <w:sz w:val="24"/>
          <w:szCs w:val="24"/>
        </w:rPr>
      </w:pPr>
      <w:r w:rsidRPr="00CC0878">
        <w:rPr>
          <w:rFonts w:ascii="Book Antiqua" w:eastAsia="Lucida Sans Unicode" w:hAnsi="Book Antiqua" w:cs="Times New Roman"/>
          <w:b/>
          <w:color w:val="auto"/>
          <w:sz w:val="24"/>
          <w:szCs w:val="24"/>
        </w:rPr>
        <w:t xml:space="preserve">         11. DAS AMOSTRAS DOS PRODUTOS:</w:t>
      </w:r>
    </w:p>
    <w:p w:rsidR="00B250F8" w:rsidRPr="00E50F13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color w:val="auto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11.1.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As amostras dos produtos a serem adquiridos pelo Município deverão ser </w:t>
      </w:r>
      <w:r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apresentadas após a fase de Homologação, no prazo de 02 (dois) dias úteis, </w:t>
      </w:r>
      <w:r w:rsidR="00CC0878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sendo somente os itens 09, 10, 11, 12, 13, 19, 31 </w:t>
      </w:r>
      <w:r w:rsidR="00E50F13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>e 32</w:t>
      </w:r>
      <w:r w:rsidR="00CC0878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, os demais itens </w:t>
      </w:r>
      <w:r w:rsidR="00C53CC6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não a necessidade </w:t>
      </w:r>
      <w:r w:rsidR="00E50F13" w:rsidRP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de apresentar as amostras.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11.2.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As amostras deverão ser identificadas com o número do edital, o nome do fornecedor (grupo formal ou informal) e a especificação do produto.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11.3.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A não apresentação da amostra ou a apresentação de amostra em desacordo com as exigências deste edital implicará na automática desclassificação do item e/ou da proposta.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11.4.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As amostras serão analisadas pela Secretaria Municipal de Educação, que observará como critérios de avaliação, além das especificações descritas para cada gênero alimentício, conforme item 4 do edital, os seguintes critérios: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a) Sabor, cor, odor, aspecto (consistência), validade, embalagem.</w:t>
      </w:r>
    </w:p>
    <w:p w:rsidR="00B250F8" w:rsidRPr="00D6550B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auto"/>
          <w:sz w:val="24"/>
          <w:szCs w:val="24"/>
        </w:rPr>
      </w:pPr>
      <w:r w:rsidRPr="00D6550B">
        <w:rPr>
          <w:rFonts w:ascii="Book Antiqua" w:eastAsia="Lucida Sans Unicode" w:hAnsi="Book Antiqua" w:cs="Times New Roman"/>
          <w:b/>
          <w:bCs/>
          <w:color w:val="auto"/>
          <w:sz w:val="24"/>
          <w:szCs w:val="24"/>
        </w:rPr>
        <w:t>11.5.</w:t>
      </w:r>
      <w:r w:rsidRPr="00D6550B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A análise ficará a cargo de profissional da área da nutrição</w:t>
      </w:r>
      <w:r w:rsidR="00E50F13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e responsáveis designados pela SME</w:t>
      </w:r>
      <w:r w:rsidRPr="00D6550B">
        <w:rPr>
          <w:rFonts w:ascii="Book Antiqua" w:eastAsia="Lucida Sans Unicode" w:hAnsi="Book Antiqua" w:cs="Times New Roman"/>
          <w:color w:val="auto"/>
          <w:sz w:val="24"/>
          <w:szCs w:val="24"/>
        </w:rPr>
        <w:t>, que emitirá seu parecer em laudo devidamente assinado e identificado.</w:t>
      </w:r>
    </w:p>
    <w:p w:rsidR="00B250F8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FF3333"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12. RESPONSABILIDADES DOS FORNECEDORES: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12.1. </w:t>
      </w:r>
      <w:r>
        <w:rPr>
          <w:rFonts w:ascii="Book Antiqua" w:eastAsia="Lucida Sans Unicode" w:hAnsi="Book Antiqua" w:cs="Times New Roman"/>
          <w:sz w:val="24"/>
          <w:szCs w:val="24"/>
        </w:rPr>
        <w:t>Os fornecedores que aderirem a este processo declaram que atendem a todas as exigências legais e regulatórias a execução do seu objeto, sujeitando-se, em caso de declaração falsa, à pena de suspensão temporária de participação em licitação e impedimento de contratar com a Administração, pelo prazo de 12 meses.</w:t>
      </w:r>
    </w:p>
    <w:p w:rsidR="00E50F13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12.2.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O fornecedor se compromete a fornecer os gêneros alimentícios conforme o disposto no projeto de venda, anexo 1 do presente edital, o padrão de identidade e de qualidade estabelecidos na legislação vigente e as especificações técnicas elaboradas </w:t>
      </w:r>
    </w:p>
    <w:p w:rsidR="00E50F13" w:rsidRDefault="00E50F13" w:rsidP="00E50F1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90E4A80" wp14:editId="344CFC79">
            <wp:extent cx="1190625" cy="1295400"/>
            <wp:effectExtent l="0" t="0" r="0" b="0"/>
            <wp:docPr id="12" name="Imagem 21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21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13" w:rsidRDefault="00E50F13" w:rsidP="00E50F1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E50F13" w:rsidRDefault="00E50F13" w:rsidP="00E50F1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E50F13" w:rsidRDefault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 w:rsidP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pela Coordenadoria de Alimentação Escolar (Resolução RDC nº 259/02 – ANVISA).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12.3.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O fornecedor se compromete a fornecer os gêneros alimentícios nos preços estabelecidos nesta chamada pública, durante a vigência do contrato; </w:t>
      </w:r>
    </w:p>
    <w:p w:rsidR="00D6550B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12.4. </w:t>
      </w:r>
      <w:r>
        <w:rPr>
          <w:rFonts w:ascii="Book Antiqua" w:eastAsia="Lucida Sans Unicode" w:hAnsi="Book Antiqua" w:cs="Times New Roman"/>
          <w:sz w:val="24"/>
          <w:szCs w:val="24"/>
        </w:rPr>
        <w:t>O fornecedor se compromete a fornecer os gêneros alimentícios para as escolas conforme cronograma de entrega, anexo 2.</w:t>
      </w:r>
    </w:p>
    <w:p w:rsidR="00D6550B" w:rsidRDefault="00D6550B" w:rsidP="00D6550B">
      <w:pPr>
        <w:widowControl w:val="0"/>
        <w:tabs>
          <w:tab w:val="left" w:pos="1701"/>
          <w:tab w:val="left" w:pos="2250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12.5. </w:t>
      </w:r>
      <w:r>
        <w:rPr>
          <w:rFonts w:ascii="Book Antiqua" w:eastAsia="Lucida Sans Unicode" w:hAnsi="Book Antiqua" w:cs="Times New Roman"/>
          <w:sz w:val="24"/>
          <w:szCs w:val="24"/>
        </w:rPr>
        <w:t>Será de responsabilidade exclusiva do agricultor o ressarcimento de eventuais prejuízos decorrentes da má qualidade dos produtos ou do atraso no fornecimento, que deverão ser apurados em processo administrativo próprio.</w:t>
      </w:r>
    </w:p>
    <w:p w:rsidR="00B250F8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12.6.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As mercadorias serão devolvidas no ato da entrega se não corresponderem à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qualidade exigida na chamada pública. “Sendo vedado misturar gêneros de qualidade desiguais para vendê-los ou expô-los à venda por preço estabelecido para os de mais alto custo ou entregar materiais impróprios ao consumo”.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•Os gêneros alimentícios deverão ser de boa qualidade, com tamanho médio padronizado.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As hortaliças deverão estar frescas, inteiras e sãs, no ponto de maturação adequado para consumo.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As folhas deverão se apresentar intactas e firmes.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Deverão estar isentas de: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Substâncias terrosas,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 Sem sujidades ou corpos estranhos aderidos à superfície externa.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•Sem parasitos, larvas ou outros animais nos produtos e embalagens.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•Sem umidade externa anormal.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•Isentas de odor e sabor estranhos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>
        <w:rPr>
          <w:rFonts w:ascii="Book Antiqua" w:eastAsia="Lucida Sans Unicode" w:hAnsi="Book Antiqua" w:cs="Times New Roman"/>
          <w:b/>
        </w:rPr>
        <w:t xml:space="preserve">12.7. O transporte dos alimentos deverá ser adequado, conforme cada classificação de seus gêneros. 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13. PERÍODO DE VIGÊNCIA: </w:t>
      </w:r>
    </w:p>
    <w:p w:rsidR="00B250F8" w:rsidRDefault="00C566A3" w:rsidP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13.1</w:t>
      </w:r>
      <w:r>
        <w:rPr>
          <w:rFonts w:ascii="Book Antiqua" w:eastAsia="Lucida Sans Unicode" w:hAnsi="Book Antiqua" w:cs="Times New Roman"/>
          <w:sz w:val="24"/>
          <w:szCs w:val="24"/>
        </w:rPr>
        <w:t>. A a</w:t>
      </w:r>
      <w:r>
        <w:rPr>
          <w:rFonts w:ascii="Book Antiqua" w:eastAsia="Lucida Sans Unicode" w:hAnsi="Book Antiqua" w:cs="Times New Roman"/>
          <w:bCs/>
          <w:color w:val="000000"/>
          <w:sz w:val="24"/>
          <w:szCs w:val="24"/>
        </w:rPr>
        <w:t xml:space="preserve">quisição exclusiva de gêneros alimentícios produzidos por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AGRICULTORES E EMPREENDEDORES DE BASE FAMILIAR RURAL ORGANIZADOS EM GRUPO FORMAL/INFORMAL</w:t>
      </w:r>
      <w:r>
        <w:rPr>
          <w:rFonts w:ascii="Book Antiqua" w:eastAsia="Lucida Sans Unicode" w:hAnsi="Book Antiqua" w:cs="Times New Roman"/>
          <w:bCs/>
          <w:color w:val="000000"/>
          <w:sz w:val="24"/>
          <w:szCs w:val="24"/>
        </w:rPr>
        <w:t xml:space="preserve">, para atender a Secretaria Municipal de Educação – SME, terá a vigência pelo período de 12 meses. 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14.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DOTAÇÃO ORÇAMENTÁRIA</w:t>
      </w:r>
    </w:p>
    <w:p w:rsidR="00B250F8" w:rsidRDefault="00C566A3" w:rsidP="00E50F1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14.1 -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As despesas decorrentes do </w:t>
      </w:r>
      <w:r>
        <w:rPr>
          <w:rFonts w:ascii="Book Antiqua" w:eastAsia="Lucida Sans Unicode" w:hAnsi="Book Antiqua" w:cs="Times New Roman"/>
          <w:sz w:val="24"/>
          <w:szCs w:val="24"/>
        </w:rPr>
        <w:t>objeto da CHAMADA PÚBLICA Nº 001/201</w:t>
      </w:r>
      <w:r w:rsidR="00D6550B">
        <w:rPr>
          <w:rFonts w:ascii="Book Antiqua" w:eastAsia="Lucida Sans Unicode" w:hAnsi="Book Antiqua" w:cs="Times New Roman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,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correrá à conta da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Dotação Orçamentária: </w:t>
      </w:r>
    </w:p>
    <w:tbl>
      <w:tblPr>
        <w:tblW w:w="9840" w:type="dxa"/>
        <w:tblInd w:w="109" w:type="dxa"/>
        <w:tblLook w:val="01E0" w:firstRow="1" w:lastRow="1" w:firstColumn="1" w:lastColumn="1" w:noHBand="0" w:noVBand="0"/>
      </w:tblPr>
      <w:tblGrid>
        <w:gridCol w:w="3382"/>
        <w:gridCol w:w="6458"/>
      </w:tblGrid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c>
          <w:tcPr>
            <w:tcW w:w="3382" w:type="dxa"/>
            <w:shd w:val="clear" w:color="auto" w:fill="auto"/>
          </w:tcPr>
          <w:p w:rsidR="00B250F8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:rsidR="00B250F8" w:rsidRDefault="00B250F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</w:p>
        </w:tc>
      </w:tr>
      <w:tr w:rsidR="00B250F8">
        <w:trPr>
          <w:trHeight w:val="351"/>
        </w:trPr>
        <w:tc>
          <w:tcPr>
            <w:tcW w:w="9839" w:type="dxa"/>
            <w:gridSpan w:val="2"/>
            <w:shd w:val="clear" w:color="auto" w:fill="auto"/>
          </w:tcPr>
          <w:p w:rsidR="00B250F8" w:rsidRDefault="00B250F8">
            <w:pPr>
              <w:widowControl w:val="0"/>
              <w:suppressAutoHyphens/>
              <w:spacing w:after="0" w:line="240" w:lineRule="auto"/>
              <w:rPr>
                <w:rFonts w:ascii="Book Antiqua" w:eastAsia="Lucida Sans Unicode" w:hAnsi="Book Antiqua" w:cs="Arial"/>
                <w:color w:val="FF0000"/>
                <w:sz w:val="24"/>
                <w:szCs w:val="24"/>
              </w:rPr>
            </w:pPr>
          </w:p>
        </w:tc>
      </w:tr>
    </w:tbl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90625" cy="1295400"/>
            <wp:effectExtent l="0" t="0" r="0" b="0"/>
            <wp:docPr id="13" name="Imagem 22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2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D6550B" w:rsidRDefault="00D6550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D6550B" w:rsidRDefault="00D6550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tbl>
      <w:tblPr>
        <w:tblW w:w="9840" w:type="dxa"/>
        <w:tblInd w:w="109" w:type="dxa"/>
        <w:tblLook w:val="01E0" w:firstRow="1" w:lastRow="1" w:firstColumn="1" w:lastColumn="1" w:noHBand="0" w:noVBand="0"/>
      </w:tblPr>
      <w:tblGrid>
        <w:gridCol w:w="3382"/>
        <w:gridCol w:w="6458"/>
      </w:tblGrid>
      <w:tr w:rsidR="00D6550B" w:rsidTr="00046050">
        <w:tc>
          <w:tcPr>
            <w:tcW w:w="3382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458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6550B" w:rsidTr="00046050">
        <w:tc>
          <w:tcPr>
            <w:tcW w:w="3382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0802.12.361.0116.2061</w:t>
            </w:r>
          </w:p>
          <w:p w:rsidR="00D6550B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0802.12.</w:t>
            </w:r>
            <w:r w:rsidR="00046050"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365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.0117.2090</w:t>
            </w:r>
          </w:p>
          <w:p w:rsidR="00046050" w:rsidRDefault="00046050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0802.12.365.0117.2091</w:t>
            </w:r>
          </w:p>
        </w:tc>
        <w:tc>
          <w:tcPr>
            <w:tcW w:w="6458" w:type="dxa"/>
            <w:shd w:val="clear" w:color="auto" w:fill="auto"/>
          </w:tcPr>
          <w:p w:rsidR="00D6550B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Manutenção Merenda Escolar</w:t>
            </w:r>
          </w:p>
          <w:p w:rsidR="00D6550B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Manutenção Merenda Escolar</w:t>
            </w:r>
          </w:p>
          <w:p w:rsidR="00D6550B" w:rsidRDefault="00046050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Manutenção Merenda Escolar</w:t>
            </w:r>
          </w:p>
        </w:tc>
      </w:tr>
      <w:tr w:rsidR="00D6550B" w:rsidTr="00046050">
        <w:tc>
          <w:tcPr>
            <w:tcW w:w="3382" w:type="dxa"/>
            <w:shd w:val="clear" w:color="auto" w:fill="auto"/>
          </w:tcPr>
          <w:p w:rsidR="00D6550B" w:rsidRDefault="00046050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>3390.30.07.00.00.00</w:t>
            </w:r>
          </w:p>
        </w:tc>
        <w:tc>
          <w:tcPr>
            <w:tcW w:w="6458" w:type="dxa"/>
            <w:shd w:val="clear" w:color="auto" w:fill="auto"/>
          </w:tcPr>
          <w:p w:rsidR="00D6550B" w:rsidRDefault="00046050" w:rsidP="00D6550B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pt-BR"/>
              </w:rPr>
              <w:t xml:space="preserve">Gênero de alimentação   </w:t>
            </w:r>
          </w:p>
        </w:tc>
      </w:tr>
    </w:tbl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15. PAGAMENTO: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15.1.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 fornecedor será remunerado exclusivamente de acordo com os itens, quantidades e preços previstos na proposta vencedora, a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s faturas serão pagas, via Ordem de Pagamento,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até o 30º (trigésimo)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dia após a apresentação do documento fiscal correspondente emitido pelo GRUPO FORMAL DE AGRICULTORES E EMPREENDEDORES DE BASE FAMILIAR RURAL/ GRUPO INFORMAL, após a quitação de eventuais multas que tenham sido impostas ao Grupo Formal vencedora, mediante apresentação de contas por meio de faturas e documentos pertinentes, de acordo com o procedimento de solução de débito adotado pelo Governo Municipal. O documento fiscal deverá ser apresentado juntamente com o(s) respectivo(s) TERMO(S) DE RECEBIMENTO, devidamente assinado(s) pelos responsáveis com o atesto de recebimento dos produtos;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15.2.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Em caso de irregularidade fiscal, a CONTRATANTE notificará o Grupo Formal/Informal CONTRATADA para que sejam sanadas as pendências no prazo de 05 (cinco) dias. Findo este prazo sem que haja a regularização por parte do Grupo Formal/Informal vencedor, ou apresentação de defesa aceita pela CONTRATANTE, estes fatos, isoladamente ou em conjunto, caracterizarão descumprimento de cláusula do edital, e estará o contrato e/ou outro documento equivalente passível de rescisão e a CONTRATADA sujeitas às sanções administrativas previstas neste Edital.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Na ocorrência de rejeição da Nota Fiscal, motivada por erro ou incorreções, o prazo estipulado no item </w:t>
      </w:r>
      <w:r>
        <w:rPr>
          <w:rFonts w:ascii="Book Antiqua" w:eastAsia="Lucida Sans Unicode" w:hAnsi="Book Antiqua" w:cs="Times New Roman"/>
          <w:b/>
          <w:color w:val="000000"/>
          <w:sz w:val="24"/>
          <w:szCs w:val="24"/>
        </w:rPr>
        <w:t>15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.1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passará a ser contado a partir da data da sua reapresentação.</w:t>
      </w:r>
    </w:p>
    <w:p w:rsidR="00046050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15.3.1.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 devolução de fatura não aprovada pela CONTRATANTE não servirá de motivo para que a CONTRATADA suspenda o fornecimento dos objetos ou deixe de </w:t>
      </w:r>
    </w:p>
    <w:p w:rsidR="00046050" w:rsidRDefault="00046050" w:rsidP="0004605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1D96C47" wp14:editId="4D1BAE9E">
            <wp:extent cx="1190625" cy="1295400"/>
            <wp:effectExtent l="0" t="0" r="0" b="0"/>
            <wp:docPr id="14" name="Imagem 2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2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050" w:rsidRDefault="00046050" w:rsidP="0004605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046050" w:rsidRDefault="00046050" w:rsidP="0004605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046050" w:rsidRDefault="000460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efetuar o pagamento devido a seus empregados;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15.4.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A(s) nota(s) fiscal (is) será (ão) conferida(s) e atestada(s) pelo responsável designado para o acompanhamento e recebimento dos objetos.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15.5.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pagamento a ser efetuado ao Grupo Formal deverá obedecer à ordem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cronológica de exigibilidade das obrigações estabelecidas pela CONTRATANTE, de acordo com o disposto no artigo 5º caput da Lei nº 8.666/93 e suas alterações posteriores.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15.6.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 CONTRATANTE poderá sustar o pagamento de qualquer fatura apresentada pela CONTRATADA, no todo ou em parte, nos seguintes casos: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15.6.1.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Descumprimento de obrigação relacionada com os objetos contratados;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15.6.2.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Débito da CONTRATADA com a CONTRATANTE, proveniente do fornecimento do contrato decorrente desta chamada pública;</w:t>
      </w:r>
    </w:p>
    <w:p w:rsidR="00B250F8" w:rsidRDefault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6.3.  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>Não cumprimento das obrigações, hipótese em que o pagamento ficará retido até que a CONTRATADA atenda à cláusula infringida;</w:t>
      </w:r>
    </w:p>
    <w:p w:rsidR="00B250F8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6.4. 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Obrigações da CONTRATADA com terceiros que, eventualmente, possam prejudicar a CONTRATANTE.</w:t>
      </w:r>
    </w:p>
    <w:p w:rsidR="00B250F8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15.6.5.</w:t>
      </w:r>
      <w:r w:rsidR="00C566A3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Paralisação dos objetos por culpa da CONTRATADA.</w:t>
      </w:r>
    </w:p>
    <w:p w:rsidR="00B250F8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      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15.7. O município de Sarandi se exime de quaisquer ônus ou relação contratual de pagamento a ser efetuado a cada Agricultor ou Empreendedor de Base Familiar Rural que integre o GRUPO FORMAL participante da CHAMADA PÚBLICA Nº </w:t>
      </w:r>
      <w:r w:rsidR="00C566A3">
        <w:rPr>
          <w:rFonts w:ascii="Book Antiqua" w:eastAsia="Lucida Sans Unicode" w:hAnsi="Book Antiqua" w:cs="Times New Roman"/>
          <w:b/>
          <w:bCs/>
          <w:sz w:val="24"/>
          <w:szCs w:val="24"/>
        </w:rPr>
        <w:t>001/201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7</w:t>
      </w:r>
      <w:r w:rsidR="00C566A3"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. Cabe </w:t>
      </w:r>
      <w:r w:rsidR="00C566A3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ao GRUPO FORMAL como organização representativa realizar o devido repasse de recursos no valor correspondente ao estabelecido no PROJETO DE VENDA.</w:t>
      </w:r>
    </w:p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16. CONTRATAÇÃO: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16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.1.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As obrigações decorrentes desta chamada pública a serem firmadas entre o Município de Sarandi e o representante legal do GRUPO FORMAL/INFORMAL serão formalizadas por meio de contrato,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observ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ando-se as condições estabelecidas neste Instrumento, legislação vigente e no PROJETO DE VENDA.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16.2.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O contrato a ser celebrado entrará em vigor na data de sua assinatura e expirará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12 (doze) meses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após o recebimento da primeira ordem de fornecimento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16.3.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O Contrato deverá ser assinado pelo Grupo Formal, no prazo máximo de 05 (cinco) dias úteis, contados a partir da data da comunicação formal, podendo ser prorrogado, em conformidade com o disposto no § 1º, do artigo 64, da Lei federal nº 8.666/93.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16.4.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Grupo Formal/Informal que se recusar a assinar o Contrato, não aceitar ou  não retirar o mesmo no prazo e condições estabelecidas, sem nenhum motivo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15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relevante, ficará sujeita à aplicação das penalidades descritas no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item 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17 </w:t>
      </w:r>
      <w:r>
        <w:rPr>
          <w:rFonts w:ascii="Book Antiqua" w:eastAsia="Lucida Sans Unicode" w:hAnsi="Book Antiqua" w:cs="Times New Roman"/>
          <w:sz w:val="24"/>
          <w:szCs w:val="24"/>
        </w:rPr>
        <w:t>deste Edital.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16.5.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Se, por ocasião da formalização do contrato, as certidões de regularidade de débito do Grupo Formal perante o Sistema de Seguridade Social (INSS), o Fundo de Garantia por Tempo de Serviço (FGTS), estiverem com os prazos de validade vencidos, os responsáveis pela elaboração do contrato verificará a situação por meio eletrônico hábil de informações, certificando nos autos do processo a regularidade e anexando os documentos passíveis de obtenção por tais meios, salvo impossibilidade devidamente justificada.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16.5.1.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Se não for possível atualizá-las por meio eletrônico hábil de informações, o Grupo Formal será notificado para, no prazo de 02 (dois) dias úteis, comprovar a sua situação de regularidade em relação ao FGTS e o INSS, mediante a apresentação das certidões respectivas, com prazos de validade em vigência, sob pena de a contratação não se realizar.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16.5.2.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Grupo Formal/Informal deverá manter durante todo fornecimento do </w:t>
      </w:r>
    </w:p>
    <w:p w:rsidR="00B250F8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contrato, em compatibilidade com as obrigações assumidas, todas as condições de habilitação e qualificação exigidas na chamada pública.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16.6.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Quando o Grupo Formal/Informal, convocado dentro do prazo de validade de seu Projeto de Venda, não apresentar a situação regular de que trata o item 4, ou se recusar a assinar o Contrato, serão convocados os demais Grupos com vistas à celebração do contrato.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16.7. 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No ato da assinatura do Contrato o Grupo Formal deverá: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16.7.1.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Comprovar poderes para o signatário assinar contratos, mediante Ata de Eleição da última Diretoria ou Contrato Social, e ainda no caso de procurador, além desses documentos, Procuração registrada em Cartório.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17. PENALIDADES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17.1.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DAS PENALIDADES E DAS SANÇÕES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17.1.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- O atraso injustificado na execução do contrato sujeitará o Grupo Formal/Informal vencedor à advertência e multa de mora de 0,5% (meio por cento) sobre o valor total da contratação.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§ 1°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- A multa a que se alude o item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não impede que a Administração rescinda unilateralmente o contrato e aplique as outras sanções previstas na Lei n° 10.520 e Lei n° 8.666/93.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– Pela inexecução total ou parcial do contrato a Administração poderá,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4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garantida a prévia defesa, aplicar ao Grupo Formal/Informal vencedor as seguintes sanções: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Advertência;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17.2.2.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Multa de 2% (dois por cento) ao mês sobre o valor total da contratação;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17.2.3.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Suspensão temporária de participação em licitação e impedimento de contratar com a Administração, por prazo não superior a 02 (dois) anos;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17.2.4.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será concedida sempre que o contratado ressarcir a Administração pelos prejuízos resultantes e após decorrido o prazo de 02 (dois) anos.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Pelo descumprimento das demais obrigações assumidas, o Grupo Formal estará sujeito às penalidades previstas na Lei n.º 8.666/1993 e demais legislações aplicáveis à espécie.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17.4.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Por infração a quaisquer outras cláusulas contratuais, será aplicada multa de 2% (dois por cento) sobre o valor total do Contrato atualizado, cumuláveis com as demais sanções, inclusive rescisão contratual, se for o caso.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17.5.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Se o valor da multa não for pago, ou depositado, será automaticamente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descontado da primeira parcela do preço a que fizer jus. Em caso de inexistência ou insuficiência de crédito da Contratada, o valor devido será cobrado administrativamente e/ou inscrito como Dívida Ativa do Município de Sarandi e cobrado judicialmente.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17.6.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Para garantir o fiel pagamento da multa, reserva-se o direito de reter o valor contra qualquer crédito gerado pela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CONTRATADA,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independentemente de notificação judicial ou extrajudicial.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17.7.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As sanções previstas nos subitens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deste item poderão ser aplicadas juntamente com as dos subitens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17.2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facultada a defesa prévia do interessado, no respectivo processo, no prazo de 05 (cinco) dias úteis;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17.8.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Independentemente das sanções retro o Grupo Formal/Informal ficará sujeita, ainda, à composição das perdas e danos causados à Administração e decorrentes de sua inadimplência, bem como arcará com a correspondente diferença de preços verificada em nova contratação realizada, na hipótese de os demais classificados não aceitarem a contratação pelos mesmos preços e prazos fixados pelo inadimplente.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17.9.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Sem prejuízo das penalidades previstas nos itens anteriores, a Comissão poderá desqualificar o GRUPO FORMAL/INFORMAL ou desclassificar o PROJETO DE VENDA, bem assim o Município de Sarandi, por meio da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SECRETARIA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6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MUNICIPAL DE EDUCAÇÃO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poderá rescindir o Contrato, sem que isto gere direito indenizatório ou de reembolso, caso tome conhecimento de fato ou circunstância que desabone a idoneidade comercial ou afete a capacidade financeira, técnica, jurídica ou de produção do GRUPO FORMAL/INFORMAL.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17.11.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Grupo Formal/Informal que injustificadamente e infundadamente se insurgir contra a decisão da Comissão ou autoridade superior, quer por meio de interposição de recurso administrativo ou ação judicial, fica, desde logo, ciente que, caso o seu pedido seja indeferido, poderá ser acionada judicialmente para reparar danos causados ao MUNICÍPIO DE SARANDI, via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SECRETARIA MUNICIPAL DE EDUCAÇÃO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em razão de sua ação procrastinatória.</w:t>
      </w:r>
    </w:p>
    <w:p w:rsidR="00B250F8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     18. DA ENTREGA E LOCAL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18.1.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Os alimentos não perecíveis deverão ser entregues no almoxarifado do município, conforme a solicitação da Secretaria de Educação,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18.2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Os alimentos perecíveis deverão ser entregues em cada escola, conforme o cronograma e quantidade a ser fornecido pela Secretaria de Educação, sendo que cada escola tem sua balança onde serão pesados e conferidos os produtos conforme Nota de Empenho e preenchido planilha fornecida pela Secretaria de educação. Após entrega e conferência das mercadas o fornecedor deverá apresentar a Nota Fiscal com </w:t>
      </w: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 planilha preenchida e assinada para a responsável do almoxarifado. </w:t>
      </w:r>
    </w:p>
    <w:p w:rsidR="00B250F8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18.3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. Os grupos deverão respeitar o quantitativo a ser licitado e o solicitado por empenho. </w:t>
      </w:r>
    </w:p>
    <w:p w:rsidR="00B250F8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19.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DA IMPUGNAÇÃO DO ATO CONVOCATÓRIO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Até 02 (dois) dias úteis antes da data fixada para recebimento dos Projetos de Venda, qualquer pessoa, poderá solicitar esclarecimentos, providências ou impugnar o ato convocatório da Chamada Pública, protocolizando a peça impugnatória no Setor de Licitações,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19.1.1.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Não será admitida a impugnação do Edital por intermédio de fax-símile ou via </w:t>
      </w:r>
      <w:r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>e-mail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19.2.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Caberá a Comissão de Licitação decidir sobre o pedido de impugnação do Edital no prazo de 24 (vinte e quatro) horas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;</w:t>
      </w:r>
    </w:p>
    <w:p w:rsidR="0071228B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19.3.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Acolhido o pedido de impugnação contra o ato convocatório, será designada nova data para a realização do certame, caso a alteração implique na formulação do 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21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1228B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Projeto de Venda.</w:t>
      </w:r>
    </w:p>
    <w:p w:rsidR="0071228B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20.  DOS RECURSOS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20.1. Qualquer GRUPO FORMAL/INFORMAL DE AGRICULTORES E EMPREENDEDORES DE BASE FAMILIAR RURAL poderá manifestar a intenção de recorrer, com registro em ata, quando lhe será concedido o prazo de 03 (três) dias úteis para apresentação das razões do recurso. O recurso deverá ser dirigido ao Presidente da Comissão de Licitação, e protocolizado no setor de Compras e Licitações, no endereço Praça Presidente Vargas, S/Nº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de segunda a sexta feira, das 08:00 as 11:00 h.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20.1.1.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Não será admitida apresentação das razões de recursos, por intermédio de </w:t>
      </w:r>
      <w:r w:rsidR="00E50F13"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>fac-símile</w:t>
      </w:r>
      <w:r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ou via </w:t>
      </w:r>
      <w:r>
        <w:rPr>
          <w:rFonts w:ascii="Book Antiqua" w:eastAsia="Lucida Sans Unicode" w:hAnsi="Book Antiqua" w:cs="Times New Roman"/>
          <w:i/>
          <w:iCs/>
          <w:color w:val="000000"/>
          <w:sz w:val="24"/>
          <w:szCs w:val="24"/>
        </w:rPr>
        <w:t>e-mail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20.2.-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Verificada a situação prevista no item anterior, ficam os demais proponentes desde logo intimadas a apresentar contrarrazões em igual número de dias, que começarão a correr do término do prazo do recorrente, sendo-lhes assegurada vista imediata dos autos.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20.3.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A falta de manifestação imediata e motivada do participante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quanto ao resultado da CHAMADA PÚBLICA n° 001/201</w:t>
      </w:r>
      <w:r w:rsidR="0071228B"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importará a decadência do direito de recurso e consequentemente haverá a adjudicação do objeto pela Comissão de Licitação ao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vencedor (es);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20.4.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Acatado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recurso</w:t>
      </w:r>
      <w:r w:rsidR="00732C2A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pela Comissão procederá à adjudicação do objeto à Proponente vencedora.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20.5.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Não acolhendo o recurso, a Comissão prestará informações no prazo de 02 (dois) dia, e remeterá os autos à autoridade competente para decisão;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20.5.1.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Decidido</w:t>
      </w:r>
      <w:r w:rsidR="0071228B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o</w:t>
      </w:r>
      <w:r w:rsidR="00732C2A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recurso</w:t>
      </w:r>
      <w:r w:rsidR="00732C2A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interposto</w:t>
      </w:r>
      <w:r w:rsidR="00E50F13"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(s) e constatada a regularidade dos atos praticados, a autoridade competente homologará o procedimento e adjudicará o objeto ao Grupo vencedor.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20.6.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O acolhimento do recurso importará a invalidação apenas dos atos insuscetíveis </w:t>
      </w:r>
      <w:r>
        <w:rPr>
          <w:rFonts w:ascii="Book Antiqua" w:eastAsia="Lucida Sans Unicode" w:hAnsi="Book Antiqua" w:cs="Times New Roman"/>
          <w:sz w:val="24"/>
          <w:szCs w:val="24"/>
        </w:rPr>
        <w:t>de aproveitamento;</w:t>
      </w:r>
    </w:p>
    <w:p w:rsidR="00B250F8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         21. DAS DISPOSIÇÕES GERAIS: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O Projeto de Venda (Anexo II) de Gêneros Alimentícios da Agricultura Familiar deverá ser feito de forma clara, sem conter rasuras e entrelinhas, que prejudiquem a interpretação da proposta, deverá ser assinada pelo proponente ou representante legal. </w:t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29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32C2A" w:rsidRDefault="00732C2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21.2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As propostas devem ser feitas por item, separadamente, atendendo estritamente as exigências de cada item, especificando a quantidade, o valor unitário e o valor total por produto.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21.3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Nos preços deverão estar inclusos todos os custos necessários ao perfeito cumprimento das obrigações, tais como, encargos sociais, tributos diretos e indiretos sobre o fornecimento do objeto desta chamada;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21.4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Os preços dos produtos oferecidos não sofrerão alterações em virtude de fretes, impostos ou quaisquer outras despesas, que correrão por conta do proponente.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21.5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Todos os produtos deverão estar em conformidade com a legislação em vigor, bem apresentáveis, limpos, isentos de insetos, corpos estranhos, deverá ser produtos de primeira qualidade e frescos para garantir qualidade e oferecer uma alimentação saudável aos alunos, apresentar laudo de inspeção sanitária dos produtos, quando for o caso.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21.6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>. Os licitantes participantes devem garantir a sustentabilidade e continuidade da entrega dos produtos nas unidades de ensino da rede municipal de forma ininterrupta, de modo a assegurar a oferta regular e permanente da alimentação saudável e adequada.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21.7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As propostas deverão ser rubricadas em todas as vias e assinadas em sua última página pelos representantes legais das entidades participantes.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21.8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Não serão aceitas propostas cujos valores sejam cotados com mais de duas casas decimais após a vírgula.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21.9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Não será aceito pedido de faturamento para terceiros.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21.10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Não serão consideradas as propostas cujas condições estejam em desacordo com o solicitado no edital.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21.11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As propostas encaminhadas terão prazo de validade não inferior a 60(sessenta) dias consecutivos contados da data da sessão de abertura das propostas conforme disposição legal.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21.12</w:t>
      </w:r>
      <w:r>
        <w:rPr>
          <w:rFonts w:ascii="Book Antiqua" w:eastAsia="Lucida Sans Unicode" w:hAnsi="Book Antiqua" w:cs="Times New Roman"/>
          <w:bCs/>
          <w:sz w:val="24"/>
          <w:szCs w:val="24"/>
        </w:rPr>
        <w:t xml:space="preserve">. A Secretaria Municipal de Agricultura e Meio Ambiente, prestará assessoria técnica tanto na análise dos Projetos de Vendas quanto no acompanhamento das ações de produção, transporte e comercialização dos produtos.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     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22.  ANEXOS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 xml:space="preserve">Constituem anexos e fazem parte integrante deste edital: 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>Anexo I – Termo de referência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>Anexo II – Projeto de venda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                   Anexo III – Cronograma dos locais de entrega dos gêneros alimentícios</w:t>
      </w:r>
    </w:p>
    <w:p w:rsidR="00732C2A" w:rsidRDefault="00C566A3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lastRenderedPageBreak/>
        <w:t xml:space="preserve">                   </w:t>
      </w:r>
      <w:r w:rsidR="00732C2A">
        <w:rPr>
          <w:noProof/>
          <w:lang w:eastAsia="pt-BR"/>
        </w:rPr>
        <w:drawing>
          <wp:inline distT="0" distB="0" distL="0" distR="0" wp14:anchorId="7B153F06" wp14:editId="791FBEE4">
            <wp:extent cx="1190625" cy="1295400"/>
            <wp:effectExtent l="0" t="0" r="0" b="0"/>
            <wp:docPr id="30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732C2A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732C2A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732C2A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                   </w:t>
      </w:r>
      <w:r w:rsidR="00C566A3">
        <w:rPr>
          <w:rFonts w:ascii="Book Antiqua" w:eastAsia="Lucida Sans Unicode" w:hAnsi="Book Antiqua" w:cs="Times New Roman"/>
          <w:sz w:val="24"/>
          <w:szCs w:val="24"/>
        </w:rPr>
        <w:t>Anexo IV – Declaração de compromisso de limite por DAP/ANO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                   Anexo V - </w:t>
      </w:r>
      <w:r>
        <w:rPr>
          <w:rFonts w:ascii="Book Antiqua" w:hAnsi="Book Antiqua" w:cs="Arial"/>
          <w:sz w:val="24"/>
          <w:szCs w:val="24"/>
        </w:rPr>
        <w:t>Modelo de Declaração de menores, Art. 7°, inciso XXXIII da Constituição Federal;</w:t>
      </w:r>
    </w:p>
    <w:p w:rsidR="00732C2A" w:rsidRDefault="00732C2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23. DO FORO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 xml:space="preserve">23.1. 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Para dirimir as questões oriundas do presente Edital e não resolvidas na esfera administrativa, é competente o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Foro da Comarca de Sarandi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 xml:space="preserve">, em uma das suas Varas da </w:t>
      </w:r>
      <w:r>
        <w:rPr>
          <w:rFonts w:ascii="Book Antiqua" w:eastAsia="Lucida Sans Unicode" w:hAnsi="Book Antiqua" w:cs="Times New Roman"/>
          <w:b/>
          <w:bCs/>
          <w:color w:val="000000"/>
          <w:sz w:val="24"/>
          <w:szCs w:val="24"/>
        </w:rPr>
        <w:t>Fazenda Pública</w:t>
      </w:r>
      <w:r>
        <w:rPr>
          <w:rFonts w:ascii="Book Antiqua" w:eastAsia="Lucida Sans Unicode" w:hAnsi="Book Antiqua" w:cs="Times New Roman"/>
          <w:color w:val="000000"/>
          <w:sz w:val="24"/>
          <w:szCs w:val="24"/>
        </w:rPr>
        <w:t>, por mais privilegiado que outro seja.</w:t>
      </w: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right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Sarandi RS, </w:t>
      </w:r>
      <w:r w:rsidR="00732C2A">
        <w:rPr>
          <w:rFonts w:ascii="Book Antiqua" w:eastAsia="Lucida Sans Unicode" w:hAnsi="Book Antiqua" w:cs="Times New Roman"/>
          <w:sz w:val="24"/>
          <w:szCs w:val="24"/>
        </w:rPr>
        <w:t xml:space="preserve">03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de </w:t>
      </w:r>
      <w:r w:rsidR="00732C2A">
        <w:rPr>
          <w:rFonts w:ascii="Book Antiqua" w:eastAsia="Lucida Sans Unicode" w:hAnsi="Book Antiqua" w:cs="Times New Roman"/>
          <w:sz w:val="24"/>
          <w:szCs w:val="24"/>
        </w:rPr>
        <w:t>janeiro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 de 201</w:t>
      </w:r>
      <w:r w:rsidR="00732C2A">
        <w:rPr>
          <w:rFonts w:ascii="Book Antiqua" w:eastAsia="Lucida Sans Unicode" w:hAnsi="Book Antiqua" w:cs="Times New Roman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sz w:val="24"/>
          <w:szCs w:val="24"/>
        </w:rPr>
        <w:t>.</w:t>
      </w: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0"/>
          <w:szCs w:val="20"/>
        </w:rPr>
      </w:pP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Default="00732C2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>
        <w:rPr>
          <w:rFonts w:ascii="Book Antiqua" w:eastAsia="Lucida Sans Unicode" w:hAnsi="Book Antiqua" w:cs="Times New Roman"/>
          <w:b/>
        </w:rPr>
        <w:t>Leonir Cardozo</w:t>
      </w:r>
    </w:p>
    <w:p w:rsidR="00B250F8" w:rsidRDefault="00C566A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r>
        <w:rPr>
          <w:rFonts w:ascii="Book Antiqua" w:eastAsia="Lucida Sans Unicode" w:hAnsi="Book Antiqua" w:cs="Times New Roman"/>
        </w:rPr>
        <w:t xml:space="preserve">Prefeito Municipal </w:t>
      </w: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38320D">
                <wp:simplePos x="0" y="0"/>
                <wp:positionH relativeFrom="column">
                  <wp:posOffset>-342265</wp:posOffset>
                </wp:positionH>
                <wp:positionV relativeFrom="paragraph">
                  <wp:posOffset>39370</wp:posOffset>
                </wp:positionV>
                <wp:extent cx="3077845" cy="1477645"/>
                <wp:effectExtent l="0" t="0" r="28575" b="28575"/>
                <wp:wrapSquare wrapText="bothSides"/>
                <wp:docPr id="20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Este edital se encontra examinado e aprovado por esta Assessoria Jurídica.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t>Em ___-___-______.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>________________________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     Assessor (a) Jurídico (a)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__________________________</w:t>
                            </w:r>
                          </w:p>
                          <w:p w:rsidR="00C53CC6" w:rsidRDefault="00C53CC6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Assessor(a) Jurídico(a)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8320D" id="Caixa de texto 29" o:spid="_x0000_s1028" style="position:absolute;left:0;text-align:left;margin-left:-26.95pt;margin-top:3.1pt;width:242.35pt;height:116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" strokeweight=".26mm">
                <v:textbox>
                  <w:txbxContent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Este edital se encontra examinado e aprovado por esta Assessoria Jurídica.</w:t>
                      </w: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t>Em ___-___-______.</w:t>
                      </w: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>________________________</w:t>
                      </w: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pacing w:after="0" w:line="240" w:lineRule="auto"/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 xml:space="preserve">     Assessor (a) Jurídico (a)</w:t>
                      </w: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__________________________</w:t>
                      </w:r>
                    </w:p>
                    <w:p w:rsidR="00C53CC6" w:rsidRDefault="00C53CC6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 xml:space="preserve">            Assessor(a) Jurídico(a)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Book Antiqua" w:eastAsia="Lucida Sans Unicode" w:hAnsi="Book Antiqua" w:cs="Times New Roman"/>
        </w:rPr>
        <w:t>_________________________</w:t>
      </w: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</w:rPr>
      </w:pPr>
      <w:r>
        <w:rPr>
          <w:rFonts w:ascii="Book Antiqua" w:eastAsia="Lucida Sans Unicode" w:hAnsi="Book Antiqua" w:cs="Times New Roman"/>
        </w:rPr>
        <w:t xml:space="preserve">                  Responsável pela elaboração</w:t>
      </w:r>
    </w:p>
    <w:p w:rsidR="00B250F8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</w:rPr>
      </w:pPr>
      <w:r>
        <w:rPr>
          <w:rFonts w:ascii="Book Antiqua" w:eastAsia="Lucida Sans Unicode" w:hAnsi="Book Antiqua" w:cs="Times New Roman"/>
        </w:rPr>
        <w:t xml:space="preserve">                                  Do edital</w:t>
      </w:r>
    </w:p>
    <w:p w:rsidR="00B250F8" w:rsidRDefault="00B250F8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bookmarkStart w:id="1" w:name="_GoBack"/>
      <w:bookmarkEnd w:id="1"/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5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2" name="Imagem 15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15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Anexo I – Termo de Referência 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 xml:space="preserve">Quantidade de gêneros </w:t>
      </w:r>
    </w:p>
    <w:tbl>
      <w:tblPr>
        <w:tblStyle w:val="Tabelacomgrade1"/>
        <w:tblW w:w="9606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45"/>
        <w:gridCol w:w="1131"/>
        <w:gridCol w:w="5759"/>
        <w:gridCol w:w="1971"/>
      </w:tblGrid>
      <w:tr w:rsidR="00B250F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ITEM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QUANT.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DESCRIÇÃO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PREÇO</w:t>
            </w:r>
          </w:p>
          <w:p w:rsidR="00B250F8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</w:rPr>
              <w:t>MÁXIMO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sz w:val="20"/>
              </w:rPr>
              <w:t>01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Abacate, íntegro, maduro, sem manchas.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R$5,92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sz w:val="20"/>
              </w:rPr>
              <w:t>02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Abobrinha italiana, íntegra, sem manchas.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R$3,49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sz w:val="20"/>
              </w:rPr>
              <w:t>03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Alface, íntegra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R$1,84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Batata doce, tamanho médio, íntegra, livre de brotos.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R$4,07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200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Beterraba tamanho médio, livre de brotos e rachaduras.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R$3,26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11.000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Bebida láctea sabor morango, embalagem de 1 litro.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R$3,80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Bergamota Pocan, </w:t>
            </w: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sem manchas escuras, grau médio de amadurecimento.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R$2,04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Brócolis, tamanho médio,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R$5,22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Biscoito doce caseiro de manteiga, embalagem primaria plástica transparente, atóxica, resistente, com peso liquido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R$14,15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Biscoito doce caseiro de amendoim, embalagem primaria plástica transparente, atóxica, resistente, com peso liquido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Nome completo do alimento e tipo, Marca, Data de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R$14,15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Biscoito doce caseiro tipo rosca com cobertura de merengue, embalagem primaria plástica transparente, atóxica, resistente, com peso liquido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R$14,15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Biscoito doce caseiro de polvilho, embalagem primaria plástica transparente, atóxica, resistente, com peso liquido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R$14,15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Biscoito doce caseiro de mel (dedo de nego), embalagem primaria plástica transparente, atóxica, resistente, com peso liquido de 1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R$14,15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2.000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Caqui, grau médio de amadurecimento,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Pr="0016326A">
              <w:rPr>
                <w:rFonts w:ascii="Book Antiqua" w:hAnsi="Book Antiqua"/>
                <w:b/>
              </w:rPr>
              <w:t>4,08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Cebola tamanho média, íntegra, livre de brotos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R$3.37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350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Cenoura tamanho média, sem manchas escuras, livre de brotos.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R$3,24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Chuchu novo, tamanho médio, sem manchas escuras, sem brotos.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R$3,45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Couve flor, tamanho médio, sem manchas escuras.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R$5,06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Cuca caseira sem recheio, com no mínimo 400 a 500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gr,</w:t>
            </w:r>
            <w:r>
              <w:rPr>
                <w:rFonts w:ascii="Book Antiqua" w:eastAsia="Times New Roman" w:hAnsi="Book Antiqua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embalagem primaria plástica transparente, atóxica, resistente.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R$11,84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Farinha de milho, embalagem com 1 Kg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Pr="0016326A">
              <w:rPr>
                <w:rFonts w:ascii="Book Antiqua" w:hAnsi="Book Antiqua"/>
                <w:b/>
              </w:rPr>
              <w:t>2,84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1.800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Feijão preto, limpo,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embalagem primaria plástica transparente, atóxica, resistente, com peso liquido de 1 kg. Na embalagem deverá constar ainda a seguinte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R$</w:t>
            </w:r>
            <w:r w:rsidRPr="0016326A">
              <w:rPr>
                <w:rFonts w:ascii="Book Antiqua" w:hAnsi="Book Antiqua"/>
                <w:b/>
              </w:rPr>
              <w:t>7,72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Folha de couve (maço), íntegra, o tamanho do maço  deverá ser padrão dos encontrados em mercados e fruteiras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R$2,65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500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Folha de espinafre (maço), íntegra, o tamanho do maço deverá ser padrão dos encontrados em mercados e fruteiras</w:t>
            </w: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R$3,34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350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Folha de rúcula (maço), íntegra, o tamanho do maço  deverá ser padrão dos encontrados em mercados e fruteiras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Pr="00396A3C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  <w:color w:val="auto"/>
              </w:rPr>
            </w:pPr>
            <w:r w:rsidRPr="00396A3C">
              <w:rPr>
                <w:rFonts w:ascii="Book Antiqua" w:hAnsi="Book Antiqua"/>
                <w:b/>
                <w:color w:val="auto"/>
              </w:rPr>
              <w:t>R$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Laranja para suco, grau médio de amadurecimento, sem manchas escuras, integra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R$2,30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23.000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Leite pasteurizado in natura, embalagem de 1 litro.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R$3,13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900 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Mandioca sem casca, sem mancha escura, embalagem primaria plástica transparente, atóxica, resistente, embalado a vácuo,  com peso liquido de 3 kg.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R$4,40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Melado caseiro, 100% natural, embalagem 500 gr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Pr="00AE12E0">
              <w:rPr>
                <w:rFonts w:ascii="Book Antiqua" w:hAnsi="Book Antiqua"/>
                <w:b/>
              </w:rPr>
              <w:t>5,52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500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Melão, maduro, íntegro, doce, sem manchas escuras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R$4,09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350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Moranga tipo cabutiá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R$3,63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Pão caseiro de milho, com no mínimo 400 a 500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gr,</w:t>
            </w:r>
            <w:r>
              <w:rPr>
                <w:rFonts w:ascii="Book Antiqua" w:eastAsia="Times New Roman" w:hAnsi="Book Antiqua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embalagem primaria plástica transparente, atóxica, resistente.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fabricação/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R$8,09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1.250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 xml:space="preserve">Pão para cachorro quente, tamanho aproximado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de 12 cm, macio, produzido em até 24 hs antes da entrega.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Na embalagem deverá constar ainda a seguinte informação, impressas na própria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R$8,87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Repolho tamanho médio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R$1,85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1.800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Suco de uva ecológico – 100% natural - sem aditivo e sem conservantes, embalagem com 1L de vidro.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Pr="00AE12E0">
              <w:rPr>
                <w:rFonts w:ascii="Book Antiqua" w:hAnsi="Book Antiqua"/>
                <w:b/>
              </w:rPr>
              <w:t>11,76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900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Suco de laranja ecológico – 100% natural - sem aditivo e sem conservantes, embalagem com 1L de vidro.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R$11,39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800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Tempero verde (salsinha e cebolinha verde) (maço), o tamanho do maço do tempero deverá ser padrão dos encontrados em mercados e fruteiras. 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</w:t>
            </w:r>
            <w:r w:rsidRPr="00810BC0">
              <w:rPr>
                <w:rFonts w:ascii="Book Antiqua" w:hAnsi="Book Antiqua"/>
                <w:b/>
              </w:rPr>
              <w:t>1,96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400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Vagem, tamanho médio, sem manchas e íntegra.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R$8,29</w:t>
            </w:r>
          </w:p>
        </w:tc>
      </w:tr>
      <w:tr w:rsidR="00210528" w:rsidTr="005910C4">
        <w:tc>
          <w:tcPr>
            <w:tcW w:w="745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150</w:t>
            </w:r>
          </w:p>
          <w:p w:rsidR="00210528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Und</w:t>
            </w:r>
          </w:p>
        </w:tc>
        <w:tc>
          <w:tcPr>
            <w:tcW w:w="5759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Vinagre colonial, embalagem de 1 litro, embalagem plástica. Na embalagem deverá constar ainda a seguinte informação, impressas na própria embalagem ou em etiqueta impermeável:</w:t>
            </w:r>
          </w:p>
          <w:p w:rsidR="00210528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Nome completo do alimento e tipo, Marca, Data de fabricação e vencimento ou data de validade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210528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R$7,20</w:t>
            </w:r>
          </w:p>
        </w:tc>
      </w:tr>
    </w:tbl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C44775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C44775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9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3" name="Imagem 1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16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Anexo II – Modelo de Projeto de venda</w:t>
      </w:r>
    </w:p>
    <w:tbl>
      <w:tblPr>
        <w:tblStyle w:val="Tabelacomgrade"/>
        <w:tblW w:w="9325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63"/>
        <w:gridCol w:w="1865"/>
        <w:gridCol w:w="1866"/>
        <w:gridCol w:w="1865"/>
        <w:gridCol w:w="1866"/>
      </w:tblGrid>
      <w:tr w:rsidR="00B250F8">
        <w:trPr>
          <w:trHeight w:val="364"/>
        </w:trPr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 - IDENTIFICAÇÃO DOS FORNECEDORES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A- GRUPO FORMAL</w:t>
            </w:r>
          </w:p>
        </w:tc>
      </w:tr>
      <w:tr w:rsidR="00B250F8">
        <w:tc>
          <w:tcPr>
            <w:tcW w:w="746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do Proponente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2.CNPJ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Município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CEP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7.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8. DDD/Fone</w:t>
            </w:r>
          </w:p>
        </w:tc>
      </w:tr>
      <w:tr w:rsidR="00B250F8">
        <w:tc>
          <w:tcPr>
            <w:tcW w:w="3729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9. Banco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11. Nº da Conta Corrente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B – Fornecedores Participantes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nº conta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 - IDENTIFICAÇÃO DOS FORNECEDORES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A- GRUPO INFORMAL</w:t>
            </w:r>
          </w:p>
        </w:tc>
      </w:tr>
      <w:tr w:rsidR="00B250F8">
        <w:tc>
          <w:tcPr>
            <w:tcW w:w="746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do Proponente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2.CNPJ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Município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CEP</w:t>
            </w:r>
          </w:p>
        </w:tc>
      </w:tr>
      <w:tr w:rsidR="00B250F8">
        <w:tc>
          <w:tcPr>
            <w:tcW w:w="5595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7.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8. DDD/Fone</w:t>
            </w:r>
          </w:p>
        </w:tc>
      </w:tr>
      <w:tr w:rsidR="00B250F8">
        <w:tc>
          <w:tcPr>
            <w:tcW w:w="3729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9. Banco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11. Nº da Conta Corrente</w:t>
            </w:r>
          </w:p>
        </w:tc>
      </w:tr>
      <w:tr w:rsidR="00B250F8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B – Fornecedores Participantes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 CPF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nº conta</w:t>
            </w: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4" name="Imagem 1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17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tbl>
      <w:tblPr>
        <w:tblStyle w:val="Tabelacomgrade"/>
        <w:tblW w:w="9400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347"/>
        <w:gridCol w:w="443"/>
        <w:gridCol w:w="1314"/>
        <w:gridCol w:w="561"/>
        <w:gridCol w:w="2301"/>
        <w:gridCol w:w="247"/>
        <w:gridCol w:w="412"/>
        <w:gridCol w:w="940"/>
        <w:gridCol w:w="396"/>
        <w:gridCol w:w="591"/>
        <w:gridCol w:w="848"/>
      </w:tblGrid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II – IDENTIFICAÇÃO DA ENTIDADE EXECUTORA DO PNAE/FNDE/MEC</w:t>
            </w:r>
          </w:p>
        </w:tc>
      </w:tr>
      <w:tr w:rsidR="00B250F8">
        <w:tc>
          <w:tcPr>
            <w:tcW w:w="3667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da Entidade:</w:t>
            </w: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Município de Sarandi</w:t>
            </w:r>
          </w:p>
        </w:tc>
        <w:tc>
          <w:tcPr>
            <w:tcW w:w="4296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 xml:space="preserve">2. CNPJ: </w:t>
            </w:r>
            <w:r>
              <w:rPr>
                <w:rFonts w:ascii="Book Antiqua" w:eastAsia="Lucida Sans Unicode" w:hAnsi="Book Antiqua" w:cs="Tahoma"/>
                <w:sz w:val="20"/>
              </w:rPr>
              <w:t>97.320.030/0001/97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 xml:space="preserve">3. Município: </w:t>
            </w:r>
            <w:r>
              <w:rPr>
                <w:rFonts w:ascii="Book Antiqua" w:eastAsia="Lucida Sans Unicode" w:hAnsi="Book Antiqua" w:cs="Tahoma"/>
                <w:sz w:val="20"/>
              </w:rPr>
              <w:t>Sarandi</w:t>
            </w:r>
          </w:p>
        </w:tc>
      </w:tr>
      <w:tr w:rsidR="00B250F8">
        <w:tc>
          <w:tcPr>
            <w:tcW w:w="1791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76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960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III – RELAÇÃO DOS FORNECEDORES E PRODUTOS</w:t>
            </w:r>
          </w:p>
        </w:tc>
      </w:tr>
      <w:tr w:rsidR="00B250F8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1. Nome do Agricultor Familiar</w:t>
            </w: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2.  Produto</w:t>
            </w: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3. Quant/Unid.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4. Preço Unit.</w:t>
            </w: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5. Preço Total</w:t>
            </w:r>
          </w:p>
        </w:tc>
      </w:tr>
      <w:tr w:rsidR="00B250F8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>
        <w:tc>
          <w:tcPr>
            <w:tcW w:w="6627" w:type="dxa"/>
            <w:gridSpan w:val="7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Valor Total do Projeto</w:t>
            </w:r>
          </w:p>
        </w:tc>
        <w:tc>
          <w:tcPr>
            <w:tcW w:w="2773" w:type="dxa"/>
            <w:gridSpan w:val="4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R$</w:t>
            </w: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</w:rPr>
            </w:pPr>
            <w:r>
              <w:rPr>
                <w:rFonts w:ascii="Book Antiqua" w:eastAsia="Lucida Sans Unicode" w:hAnsi="Book Antiqua" w:cs="Tahoma"/>
                <w:b/>
                <w:sz w:val="20"/>
              </w:rPr>
              <w:t>V – MECANISMO DE ACOMPANHAMENTO DAS ENTREGAS DOS PRODUTOS</w:t>
            </w: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Os produtos serão entregues mensalmente, de acordo com o cronograma descrito no anexo II, na sede da Prefeitura Municipal de Sarandi, com total responsabilidade da proponente</w:t>
            </w:r>
          </w:p>
        </w:tc>
      </w:tr>
      <w:tr w:rsidR="00B250F8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250F8">
        <w:tc>
          <w:tcPr>
            <w:tcW w:w="3106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Local e Data:</w:t>
            </w:r>
          </w:p>
        </w:tc>
        <w:tc>
          <w:tcPr>
            <w:tcW w:w="3109" w:type="dxa"/>
            <w:gridSpan w:val="3"/>
            <w:shd w:val="clear" w:color="auto" w:fill="auto"/>
            <w:tcMar>
              <w:left w:w="103" w:type="dxa"/>
            </w:tcMar>
          </w:tcPr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sz w:val="20"/>
              </w:rPr>
            </w:pP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_____________________</w:t>
            </w: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Assinatura do Representante do Grupo Formal ou Informal</w:t>
            </w:r>
          </w:p>
        </w:tc>
        <w:tc>
          <w:tcPr>
            <w:tcW w:w="3185" w:type="dxa"/>
            <w:gridSpan w:val="5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Fone/e-mail:</w:t>
            </w:r>
          </w:p>
          <w:p w:rsidR="00B250F8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</w:p>
          <w:p w:rsidR="00B250F8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</w:rPr>
            </w:pPr>
            <w:r>
              <w:rPr>
                <w:rFonts w:ascii="Book Antiqua" w:eastAsia="Lucida Sans Unicode" w:hAnsi="Book Antiqua" w:cs="Tahoma"/>
                <w:sz w:val="20"/>
              </w:rPr>
              <w:t>CPF:</w:t>
            </w:r>
          </w:p>
        </w:tc>
      </w:tr>
    </w:tbl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0"/>
          <w:szCs w:val="20"/>
        </w:rPr>
      </w:pPr>
      <w:r>
        <w:rPr>
          <w:rFonts w:ascii="Book Antiqua" w:eastAsia="Lucida Sans Unicode" w:hAnsi="Book Antiqua" w:cs="Times New Roman"/>
          <w:sz w:val="20"/>
          <w:szCs w:val="20"/>
        </w:rPr>
        <w:t xml:space="preserve">Declaramos que os produtos são de primeira qualidade, Caso a nossa proposta seja aceita, comprometemo-nos a fornecer os produtos no prazo, locais, especificações e condições previstas no Edital, contados a partir do recebimento da ordem de fornecimento. Concordamos em manter a validade desta proposta por um período de 90 (noventa dias consecutivos, a contar da sua apresentação. </w:t>
      </w: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  <w:r>
        <w:rPr>
          <w:rFonts w:ascii="Book Antiqua" w:eastAsia="Lucida Sans Unicode" w:hAnsi="Book Antiqua" w:cs="Times New Roman"/>
          <w:sz w:val="20"/>
          <w:szCs w:val="20"/>
        </w:rPr>
        <w:t>Localidade, ____ de ______de_____</w:t>
      </w:r>
    </w:p>
    <w:p w:rsidR="00B250F8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  <w:r>
        <w:rPr>
          <w:rFonts w:ascii="Book Antiqua" w:eastAsia="Lucida Sans Unicode" w:hAnsi="Book Antiqua" w:cs="Times New Roman"/>
          <w:sz w:val="20"/>
          <w:szCs w:val="20"/>
        </w:rPr>
        <w:t>Assinatura (Nome e assinatura do responsável legal, que comprove mediante copia do contrato social ou procuração pública ou particular poderes para tal investidura)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0"/>
          <w:szCs w:val="20"/>
        </w:rPr>
      </w:pPr>
    </w:p>
    <w:p w:rsidR="00950AE5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950AE5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7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5" name="Imagem 18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18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ANEXO III - Cronograma dos locais de entrega dos gêneros alimentícios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tbl>
      <w:tblPr>
        <w:tblStyle w:val="Tabelacomgrade"/>
        <w:tblW w:w="932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663"/>
        <w:gridCol w:w="4661"/>
      </w:tblGrid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b/>
                <w:sz w:val="24"/>
                <w:szCs w:val="24"/>
              </w:rPr>
              <w:t>NOME DAS ESCOLAS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b/>
                <w:sz w:val="24"/>
                <w:szCs w:val="24"/>
              </w:rPr>
              <w:t>ENDEREÇO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 Infantil Balão Mágico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Marcílio Dias, s/nº, Vila Maria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Fundamental Maria Fortunata Armanini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Marcos Novello, 487, Bairro Vicentinos</w:t>
            </w:r>
          </w:p>
          <w:p w:rsidR="00B250F8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</w:tr>
      <w:tr w:rsidR="00B250F8">
        <w:trPr>
          <w:trHeight w:val="283"/>
        </w:trPr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 xml:space="preserve">E.M.E. Infantil Sonho de Infância 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C, s/nº, Bairro Vicentinos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Vó Ana Prestes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Arlindo Pilonetto, 396, Vila Cohab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Fundamental Milton Alves de Souza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Santa Felicidade, s/ nº, Vila Santa Catarina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Dona Ruth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Barão do Rio Branco, 624 Vila Kennedy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 xml:space="preserve">E.M.E. Infantil Vó Adélia 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Barão do Rio Branco, 624, Vila Kennedy</w:t>
            </w:r>
          </w:p>
          <w:p w:rsidR="00B250F8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Bem-Te-Vi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Bairro Centro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Fundamental Pe Luiz Vigna</w:t>
            </w:r>
          </w:p>
          <w:p w:rsidR="00B250F8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Avenida Santa Gema, s/nº, Bairro Santa Gema</w:t>
            </w:r>
          </w:p>
        </w:tc>
      </w:tr>
      <w:tr w:rsidR="00B250F8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E.M.E. Infantil Paraiso da Infância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 w:val="24"/>
                <w:szCs w:val="24"/>
              </w:rPr>
            </w:pPr>
            <w:r>
              <w:rPr>
                <w:rFonts w:ascii="Book Antiqua" w:eastAsia="Lucida Sans Unicode" w:hAnsi="Book Antiqua" w:cs="Tahoma"/>
                <w:sz w:val="24"/>
                <w:szCs w:val="24"/>
              </w:rPr>
              <w:t>Rua Marcos Novello, Bairro Vicentinos</w:t>
            </w:r>
          </w:p>
          <w:p w:rsidR="00B250F8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sz w:val="24"/>
                <w:szCs w:val="24"/>
              </w:rPr>
            </w:pPr>
          </w:p>
        </w:tc>
      </w:tr>
    </w:tbl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O cronograma dos dias das entregues será fornecido antes da assinatura do contrato.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6" name="Imagem 19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19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/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201</w:t>
      </w:r>
      <w:r w:rsidR="00950AE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7</w:t>
      </w: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 w:rsidR="00950AE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7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ANEXO IV – DECLARAÇÃO DE COMPROMISSO DE LIMITE POR DAP/ANO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ab/>
        <w:t>O(A) ...........(nome do grupo formal/informa)...................., pessoa jurídica de direito privado, inscrita no CNPJ/CPF  sob o n° ............................................., com sede ....................., CEP....................., na cidade de ..................., neste ato representado(a).........................(nome do representante legal de acordo com o projeto de venda) , DECLARA que atenderá ao limite individual de venda de gêneros alimentícios dos Agricultores e Empreendedores de Base Familiar Rural que compõem o quadro social desta Entidade, no valor de R$ 20.000,00(vinte mil reais) por DAP/ANO CIVIL referente a sua produção, considerando os dispositivos da Lei nº 11.947/2009 e da Resolução CD/FNDE n° 38/2009 que regem o Programa Nacional de Alimentação Escolar – PNAE e demais documentos normativos, no que couber.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Sarandi, ........de..................de 201</w:t>
      </w:r>
      <w:r w:rsidR="00950AE5">
        <w:rPr>
          <w:rFonts w:ascii="Book Antiqua" w:eastAsia="Lucida Sans Unicode" w:hAnsi="Book Antiqua" w:cs="Times New Roman"/>
          <w:sz w:val="24"/>
          <w:szCs w:val="24"/>
        </w:rPr>
        <w:t>7</w:t>
      </w:r>
      <w:r>
        <w:rPr>
          <w:rFonts w:ascii="Book Antiqua" w:eastAsia="Lucida Sans Unicode" w:hAnsi="Book Antiqua" w:cs="Times New Roman"/>
          <w:sz w:val="24"/>
          <w:szCs w:val="24"/>
        </w:rPr>
        <w:t>.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..........................................................................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>(Assinatura do representante legal do grupo)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1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7" name="Imagem 20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0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ESTADO DO RIO GRANDE DO SUL</w:t>
      </w:r>
    </w:p>
    <w:p w:rsidR="00B250F8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  <w:r>
        <w:rPr>
          <w:rFonts w:ascii="Book Antiqua" w:eastAsia="Lucida Sans Unicode" w:hAnsi="Book Antiqua" w:cs="Times New Roman"/>
          <w:b/>
          <w:sz w:val="24"/>
          <w:szCs w:val="24"/>
        </w:rPr>
        <w:t>PREFEITURA MUNICIPAL DE SARANDI</w:t>
      </w:r>
    </w:p>
    <w:p w:rsidR="00B250F8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PROCESSO LICITATÓRIO Nº 0/201</w:t>
      </w:r>
      <w:r w:rsidR="00950AE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7</w:t>
      </w:r>
    </w:p>
    <w:p w:rsidR="00B250F8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val="x-none" w:eastAsia="ar-SA"/>
        </w:rPr>
        <w:t>/201</w:t>
      </w:r>
      <w:r w:rsidR="00950AE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>7</w:t>
      </w: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  <w:sz w:val="24"/>
          <w:szCs w:val="24"/>
        </w:rPr>
      </w:pPr>
    </w:p>
    <w:p w:rsidR="00B250F8" w:rsidRDefault="00C566A3">
      <w:pPr>
        <w:keepNext/>
        <w:tabs>
          <w:tab w:val="left" w:pos="0"/>
        </w:tabs>
        <w:suppressAutoHyphens/>
        <w:spacing w:after="0" w:line="240" w:lineRule="auto"/>
        <w:ind w:left="360" w:right="471"/>
        <w:jc w:val="center"/>
        <w:outlineLvl w:val="0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ar-SA"/>
        </w:rPr>
        <w:t xml:space="preserve">ANEXO V - DECLARAÇÃO DE CUMPRIMENTO AO ARTIGO 7º, XXXIII DA CONSTITUIÇÃO FEDERAL. </w:t>
      </w: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sz w:val="24"/>
          <w:szCs w:val="24"/>
          <w:lang w:eastAsia="pt-BR"/>
        </w:rPr>
      </w:pPr>
    </w:p>
    <w:p w:rsidR="00B250F8" w:rsidRDefault="00C566A3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>Declaro/amos, sob as penas da Lei, que ………………………………………… …………………………………………… (nome da licitante), CNPJ nº .........................................................., não desenvolve trabalho noturno, perigoso ou insalubre com pessoas menores de dezoito anos, nem desenvolve qualquer trabalho com menores de dezesseis anos, salvo na condição de aprendiz, a partir de quatorze anos, em cumprimento do disposto no artigo 7º, XXXIII, da Constituição Federal.</w:t>
      </w: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C566A3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.................................., ............ de ............................ de 201</w:t>
      </w:r>
      <w:r w:rsidR="00950AE5">
        <w:rPr>
          <w:rFonts w:ascii="Book Antiqua" w:eastAsia="Times New Roman" w:hAnsi="Book Antiqua" w:cs="Times New Roman"/>
          <w:sz w:val="24"/>
          <w:szCs w:val="24"/>
          <w:lang w:eastAsia="ar-SA"/>
        </w:rPr>
        <w:t>7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.</w:t>
      </w: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B250F8" w:rsidRDefault="00C566A3">
      <w:pPr>
        <w:suppressAutoHyphens/>
        <w:spacing w:after="0" w:line="240" w:lineRule="auto"/>
        <w:jc w:val="both"/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                 </w:t>
      </w:r>
    </w:p>
    <w:sectPr w:rsidR="00B250F8">
      <w:footerReference w:type="default" r:id="rId7"/>
      <w:pgSz w:w="11906" w:h="16838"/>
      <w:pgMar w:top="1418" w:right="1134" w:bottom="1134" w:left="1588" w:header="0" w:footer="96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B5" w:rsidRDefault="007E77B5">
      <w:r>
        <w:separator/>
      </w:r>
    </w:p>
  </w:endnote>
  <w:endnote w:type="continuationSeparator" w:id="0">
    <w:p w:rsidR="007E77B5" w:rsidRDefault="007E77B5">
      <w:r>
        <w:continuationSeparator/>
      </w:r>
    </w:p>
  </w:endnote>
  <w:endnote w:id="1">
    <w:p w:rsidR="00C53CC6" w:rsidRDefault="00C53CC6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Arial" w:hAnsi="Arial" w:cs="Tahoma"/>
        </w:rPr>
        <w:endnoteRef/>
      </w:r>
      <w:r>
        <w:rPr>
          <w:rFonts w:ascii="Arial" w:hAnsi="Arial" w:cs="Tahoma"/>
        </w:rPr>
        <w:tab/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Assinatura do representante legal da licitante</w:t>
      </w:r>
    </w:p>
    <w:p w:rsidR="00C53CC6" w:rsidRDefault="00C53CC6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>Nome do representante legal da licitante</w:t>
      </w:r>
    </w:p>
    <w:p w:rsidR="00C53CC6" w:rsidRDefault="00C53CC6">
      <w:pPr>
        <w:pStyle w:val="Textodenotadefim"/>
        <w:spacing w:before="11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Sorts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C6" w:rsidRDefault="00C53CC6">
    <w:pPr>
      <w:pStyle w:val="Rodap"/>
      <w:ind w:right="360"/>
      <w:jc w:val="center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28" name="Quadr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3CC6" w:rsidRDefault="00C53CC6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50F13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4" o:spid="_x0000_s1029" style="position:absolute;left:0;text-align:left;margin-left:-39.1pt;margin-top:.05pt;width:12.1pt;height:13.75pt;z-index:-5033164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" filled="f" stroked="f">
              <v:textbox style="mso-fit-shape-to-text:t" inset="0,0,0,0">
                <w:txbxContent>
                  <w:p w:rsidR="00C53CC6" w:rsidRDefault="00C53CC6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50F13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szCs w:val="16"/>
      </w:rPr>
      <w:t>Praça Presidente Vargas, S/N – CEP:99560-000 – SARANDI – RS – Fone: 54.3361.5600 – Fax: 54.3361.5601</w:t>
    </w:r>
  </w:p>
  <w:p w:rsidR="00C53CC6" w:rsidRDefault="00C53CC6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B5" w:rsidRDefault="007E77B5">
      <w:pPr>
        <w:spacing w:after="0" w:line="240" w:lineRule="auto"/>
      </w:pPr>
      <w:r>
        <w:separator/>
      </w:r>
    </w:p>
  </w:footnote>
  <w:footnote w:type="continuationSeparator" w:id="0">
    <w:p w:rsidR="007E77B5" w:rsidRDefault="007E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8"/>
    <w:rsid w:val="00046050"/>
    <w:rsid w:val="00210528"/>
    <w:rsid w:val="003249F1"/>
    <w:rsid w:val="00490B25"/>
    <w:rsid w:val="004F1592"/>
    <w:rsid w:val="005910C4"/>
    <w:rsid w:val="005E7F12"/>
    <w:rsid w:val="006F37F2"/>
    <w:rsid w:val="0071228B"/>
    <w:rsid w:val="00732C2A"/>
    <w:rsid w:val="00794581"/>
    <w:rsid w:val="007D1094"/>
    <w:rsid w:val="007D47E5"/>
    <w:rsid w:val="007E77B5"/>
    <w:rsid w:val="00817C66"/>
    <w:rsid w:val="00873D3C"/>
    <w:rsid w:val="00950AE5"/>
    <w:rsid w:val="00A83219"/>
    <w:rsid w:val="00AD0F88"/>
    <w:rsid w:val="00B250F8"/>
    <w:rsid w:val="00B53A91"/>
    <w:rsid w:val="00B95638"/>
    <w:rsid w:val="00C44775"/>
    <w:rsid w:val="00C53CC6"/>
    <w:rsid w:val="00C566A3"/>
    <w:rsid w:val="00CC0878"/>
    <w:rsid w:val="00D27717"/>
    <w:rsid w:val="00D6550B"/>
    <w:rsid w:val="00E40EBC"/>
    <w:rsid w:val="00E50F13"/>
    <w:rsid w:val="00F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E002"/>
  <w15:docId w15:val="{93C0D379-1CEF-418D-8902-32DFEF1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8A50BD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A50BD"/>
    <w:pPr>
      <w:keepNext/>
      <w:widowControl w:val="0"/>
      <w:suppressAutoHyphens/>
      <w:spacing w:before="240" w:after="60" w:line="240" w:lineRule="auto"/>
      <w:outlineLvl w:val="1"/>
    </w:pPr>
    <w:rPr>
      <w:rFonts w:ascii="Times New Roman" w:eastAsia="Lucida Sans Unicode" w:hAnsi="Times New Roman" w:cs="Times New Roman"/>
      <w:b/>
      <w:i/>
      <w:sz w:val="24"/>
      <w:szCs w:val="24"/>
    </w:rPr>
  </w:style>
  <w:style w:type="paragraph" w:styleId="Ttulo3">
    <w:name w:val="heading 3"/>
    <w:basedOn w:val="Ttulo"/>
    <w:link w:val="Ttulo3Char"/>
    <w:qFormat/>
    <w:rsid w:val="008A50BD"/>
    <w:pPr>
      <w:widowControl w:val="0"/>
      <w:spacing w:before="0" w:after="200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tulo4">
    <w:name w:val="heading 4"/>
    <w:basedOn w:val="Ttulo"/>
    <w:link w:val="Ttulo4Char"/>
    <w:qFormat/>
    <w:rsid w:val="008A50BD"/>
    <w:pPr>
      <w:widowControl w:val="0"/>
      <w:spacing w:before="0" w:after="200"/>
      <w:outlineLvl w:val="3"/>
    </w:pPr>
    <w:rPr>
      <w:rFonts w:asciiTheme="minorHAnsi" w:eastAsiaTheme="minorHAnsi" w:hAnsiTheme="minorHAnsi" w:cstheme="minorBidi"/>
      <w:b/>
      <w:bCs/>
      <w:i/>
      <w:iCs/>
      <w:sz w:val="24"/>
      <w:szCs w:val="24"/>
    </w:rPr>
  </w:style>
  <w:style w:type="paragraph" w:styleId="Ttulo5">
    <w:name w:val="heading 5"/>
    <w:basedOn w:val="Ttulo"/>
    <w:link w:val="Ttulo5Char"/>
    <w:qFormat/>
    <w:rsid w:val="008A50BD"/>
    <w:pPr>
      <w:widowControl w:val="0"/>
      <w:spacing w:before="0" w:after="200"/>
      <w:outlineLvl w:val="4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tulo6">
    <w:name w:val="heading 6"/>
    <w:basedOn w:val="Ttulo"/>
    <w:link w:val="Ttulo6Char"/>
    <w:qFormat/>
    <w:rsid w:val="008A50BD"/>
    <w:pPr>
      <w:widowControl w:val="0"/>
      <w:spacing w:before="0" w:after="200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A50BD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8A50BD"/>
    <w:rPr>
      <w:rFonts w:ascii="Times New Roman" w:eastAsia="Lucida Sans Unicode" w:hAnsi="Times New Roman" w:cs="Times New Roman"/>
      <w:b/>
      <w:i/>
      <w:sz w:val="24"/>
      <w:szCs w:val="24"/>
    </w:rPr>
  </w:style>
  <w:style w:type="character" w:customStyle="1" w:styleId="Ttulo3Char">
    <w:name w:val="Título 3 Char"/>
    <w:basedOn w:val="Fontepargpadro"/>
    <w:link w:val="Ttulo3"/>
    <w:qFormat/>
    <w:rsid w:val="008A50BD"/>
    <w:rPr>
      <w:rFonts w:ascii="Arial" w:eastAsia="Lucida Sans Unicode" w:hAnsi="Arial" w:cs="Mangal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qFormat/>
    <w:rsid w:val="008A50BD"/>
    <w:rPr>
      <w:rFonts w:ascii="Arial" w:eastAsia="Lucida Sans Unicode" w:hAnsi="Arial" w:cs="Mangal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8A50BD"/>
    <w:rPr>
      <w:rFonts w:ascii="Arial" w:eastAsia="Lucida Sans Unicode" w:hAnsi="Arial" w:cs="Mang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8A50BD"/>
    <w:rPr>
      <w:rFonts w:ascii="Arial" w:eastAsia="Lucida Sans Unicode" w:hAnsi="Arial" w:cs="Mangal"/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8A50BD"/>
  </w:style>
  <w:style w:type="character" w:customStyle="1" w:styleId="WW8Num2z0">
    <w:name w:val="WW8Num2z0"/>
    <w:qFormat/>
    <w:rsid w:val="008A50BD"/>
    <w:rPr>
      <w:rFonts w:ascii="Monotype Sorts" w:hAnsi="Monotype Sorts"/>
    </w:rPr>
  </w:style>
  <w:style w:type="character" w:customStyle="1" w:styleId="WW-Absatz-Standardschriftart">
    <w:name w:val="WW-Absatz-Standardschriftart"/>
    <w:qFormat/>
    <w:rsid w:val="008A50BD"/>
  </w:style>
  <w:style w:type="character" w:customStyle="1" w:styleId="Fontepargpadro2">
    <w:name w:val="Fonte parág. padrão2"/>
    <w:qFormat/>
    <w:rsid w:val="008A50BD"/>
  </w:style>
  <w:style w:type="character" w:customStyle="1" w:styleId="WW-Absatz-Standardschriftart1">
    <w:name w:val="WW-Absatz-Standardschriftart1"/>
    <w:qFormat/>
    <w:rsid w:val="008A50BD"/>
  </w:style>
  <w:style w:type="character" w:customStyle="1" w:styleId="WW8Num2z1">
    <w:name w:val="WW8Num2z1"/>
    <w:qFormat/>
    <w:rsid w:val="008A50BD"/>
    <w:rPr>
      <w:rFonts w:ascii="Courier New" w:hAnsi="Courier New"/>
      <w:sz w:val="20"/>
    </w:rPr>
  </w:style>
  <w:style w:type="character" w:customStyle="1" w:styleId="WW8Num2z2">
    <w:name w:val="WW8Num2z2"/>
    <w:qFormat/>
    <w:rsid w:val="008A50BD"/>
    <w:rPr>
      <w:rFonts w:ascii="Wingdings" w:hAnsi="Wingdings"/>
      <w:sz w:val="20"/>
    </w:rPr>
  </w:style>
  <w:style w:type="character" w:customStyle="1" w:styleId="WW8Num3z0">
    <w:name w:val="WW8Num3z0"/>
    <w:qFormat/>
    <w:rsid w:val="008A50BD"/>
    <w:rPr>
      <w:b/>
      <w:bCs/>
    </w:rPr>
  </w:style>
  <w:style w:type="character" w:customStyle="1" w:styleId="WW8Num4z0">
    <w:name w:val="WW8Num4z0"/>
    <w:qFormat/>
    <w:rsid w:val="008A50BD"/>
    <w:rPr>
      <w:b/>
      <w:bCs/>
    </w:rPr>
  </w:style>
  <w:style w:type="character" w:customStyle="1" w:styleId="WW-Absatz-Standardschriftart11">
    <w:name w:val="WW-Absatz-Standardschriftart11"/>
    <w:qFormat/>
    <w:rsid w:val="008A50BD"/>
  </w:style>
  <w:style w:type="character" w:customStyle="1" w:styleId="WW8Num3z3">
    <w:name w:val="WW8Num3z3"/>
    <w:qFormat/>
    <w:rsid w:val="008A50BD"/>
    <w:rPr>
      <w:b/>
      <w:bCs/>
    </w:rPr>
  </w:style>
  <w:style w:type="character" w:customStyle="1" w:styleId="WW-Absatz-Standardschriftart111">
    <w:name w:val="WW-Absatz-Standardschriftart111"/>
    <w:qFormat/>
    <w:rsid w:val="008A50BD"/>
  </w:style>
  <w:style w:type="character" w:customStyle="1" w:styleId="WW8Num4z3">
    <w:name w:val="WW8Num4z3"/>
    <w:qFormat/>
    <w:rsid w:val="008A50BD"/>
    <w:rPr>
      <w:b/>
      <w:bCs/>
    </w:rPr>
  </w:style>
  <w:style w:type="character" w:customStyle="1" w:styleId="WW8Num5z3">
    <w:name w:val="WW8Num5z3"/>
    <w:qFormat/>
    <w:rsid w:val="008A50BD"/>
    <w:rPr>
      <w:b/>
      <w:bCs/>
    </w:rPr>
  </w:style>
  <w:style w:type="character" w:customStyle="1" w:styleId="WW8Num6z3">
    <w:name w:val="WW8Num6z3"/>
    <w:qFormat/>
    <w:rsid w:val="008A50BD"/>
    <w:rPr>
      <w:b/>
      <w:bCs/>
    </w:rPr>
  </w:style>
  <w:style w:type="character" w:customStyle="1" w:styleId="WW-Absatz-Standardschriftart1111">
    <w:name w:val="WW-Absatz-Standardschriftart1111"/>
    <w:qFormat/>
    <w:rsid w:val="008A50BD"/>
  </w:style>
  <w:style w:type="character" w:customStyle="1" w:styleId="Fontepargpadro1">
    <w:name w:val="Fonte parág. padrão1"/>
    <w:qFormat/>
    <w:rsid w:val="008A50BD"/>
  </w:style>
  <w:style w:type="character" w:customStyle="1" w:styleId="Caracteresdenotaderodap">
    <w:name w:val="Caracteres de nota de rodapé"/>
    <w:basedOn w:val="Fontepargpadro1"/>
    <w:qFormat/>
    <w:rsid w:val="008A50BD"/>
    <w:rPr>
      <w:rFonts w:ascii="Arial" w:hAnsi="Arial"/>
      <w:sz w:val="20"/>
      <w:vertAlign w:val="superscript"/>
    </w:rPr>
  </w:style>
  <w:style w:type="character" w:customStyle="1" w:styleId="normalchar1">
    <w:name w:val="normal__char1"/>
    <w:basedOn w:val="Fontepargpadro1"/>
    <w:qFormat/>
    <w:rsid w:val="008A50B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aracteresdeNotadeRodap0">
    <w:name w:val="Caracteres de Nota de Rodapé"/>
    <w:basedOn w:val="Fontepargpadro1"/>
    <w:qFormat/>
    <w:rsid w:val="008A50BD"/>
    <w:rPr>
      <w:vertAlign w:val="superscript"/>
    </w:rPr>
  </w:style>
  <w:style w:type="character" w:customStyle="1" w:styleId="Refdenotaderodap3">
    <w:name w:val="Ref. de nota de rodapé3"/>
    <w:qFormat/>
    <w:rsid w:val="008A50BD"/>
    <w:rPr>
      <w:vertAlign w:val="superscript"/>
    </w:rPr>
  </w:style>
  <w:style w:type="character" w:customStyle="1" w:styleId="Smbolosdenumerao">
    <w:name w:val="Símbolos de numeração"/>
    <w:qFormat/>
    <w:rsid w:val="008A50BD"/>
    <w:rPr>
      <w:b/>
      <w:bCs/>
    </w:rPr>
  </w:style>
  <w:style w:type="character" w:customStyle="1" w:styleId="Caracteresdenotadefim">
    <w:name w:val="Caracteres de nota de fim"/>
    <w:qFormat/>
    <w:rsid w:val="008A50BD"/>
    <w:rPr>
      <w:vertAlign w:val="superscript"/>
    </w:rPr>
  </w:style>
  <w:style w:type="character" w:customStyle="1" w:styleId="WW-Caracteresdenotadefim">
    <w:name w:val="WW-Caracteres de nota de fim"/>
    <w:qFormat/>
    <w:rsid w:val="008A50BD"/>
  </w:style>
  <w:style w:type="character" w:customStyle="1" w:styleId="LinkdaInternet">
    <w:name w:val="Link da Internet"/>
    <w:rsid w:val="008A50BD"/>
    <w:rPr>
      <w:color w:val="000080"/>
      <w:u w:val="single"/>
    </w:rPr>
  </w:style>
  <w:style w:type="character" w:customStyle="1" w:styleId="Refdenotadefim1">
    <w:name w:val="Ref. de nota de fim1"/>
    <w:qFormat/>
    <w:rsid w:val="008A50BD"/>
    <w:rPr>
      <w:vertAlign w:val="superscript"/>
    </w:rPr>
  </w:style>
  <w:style w:type="character" w:styleId="Nmerodepgina">
    <w:name w:val="page number"/>
    <w:basedOn w:val="Fontepargpadro2"/>
    <w:qFormat/>
    <w:rsid w:val="008A50BD"/>
  </w:style>
  <w:style w:type="character" w:customStyle="1" w:styleId="Refdenotaderodap1">
    <w:name w:val="Ref. de nota de rodapé1"/>
    <w:qFormat/>
    <w:rsid w:val="008A50BD"/>
    <w:rPr>
      <w:vertAlign w:val="superscript"/>
    </w:rPr>
  </w:style>
  <w:style w:type="character" w:customStyle="1" w:styleId="Refdenotaderodap2">
    <w:name w:val="Ref. de nota de rodapé2"/>
    <w:qFormat/>
    <w:rsid w:val="008A50BD"/>
    <w:rPr>
      <w:vertAlign w:val="superscript"/>
    </w:rPr>
  </w:style>
  <w:style w:type="character" w:styleId="Refdenotaderodap">
    <w:name w:val="footnote reference"/>
    <w:qFormat/>
    <w:rsid w:val="008A50BD"/>
    <w:rPr>
      <w:vertAlign w:val="superscript"/>
    </w:rPr>
  </w:style>
  <w:style w:type="character" w:styleId="Refdenotadefim">
    <w:name w:val="endnote reference"/>
    <w:qFormat/>
    <w:rsid w:val="008A50BD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8A50BD"/>
    <w:rPr>
      <w:rFonts w:ascii="Tahoma" w:eastAsia="Lucida Sans Unicode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8A50BD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qFormat/>
    <w:rsid w:val="008A50BD"/>
    <w:rPr>
      <w:rFonts w:ascii="Arial" w:eastAsia="Lucida Sans Unicode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Arial"/>
      <w:b/>
      <w:sz w:val="23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8A50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rsid w:val="008A50BD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Ttulo20">
    <w:name w:val="Título2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tulo10">
    <w:name w:val="Título1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8A50BD"/>
    <w:pPr>
      <w:widowControl w:val="0"/>
      <w:tabs>
        <w:tab w:val="left" w:pos="1134"/>
        <w:tab w:val="left" w:pos="1701"/>
        <w:tab w:val="left" w:pos="4253"/>
      </w:tabs>
      <w:suppressAutoHyphens/>
      <w:spacing w:before="120" w:after="0" w:line="240" w:lineRule="auto"/>
      <w:ind w:firstLine="4253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qFormat/>
    <w:rsid w:val="008A50B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8A50BD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1">
    <w:name w:val="Normal1"/>
    <w:basedOn w:val="Normal"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8A50BD"/>
    <w:pPr>
      <w:widowControl w:val="0"/>
      <w:tabs>
        <w:tab w:val="left" w:pos="1701"/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8A50BD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rsid w:val="008A50BD"/>
    <w:pPr>
      <w:widowControl w:val="0"/>
      <w:suppressAutoHyphens/>
      <w:spacing w:before="120" w:after="0" w:line="360" w:lineRule="auto"/>
      <w:ind w:firstLine="113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8A50B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8A50BD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Contedodequadro">
    <w:name w:val="Conteúdo de quadro"/>
    <w:basedOn w:val="Corpodetexto"/>
    <w:qFormat/>
    <w:rsid w:val="008A50BD"/>
  </w:style>
  <w:style w:type="paragraph" w:customStyle="1" w:styleId="Ttulododocumento">
    <w:name w:val="Título do documento"/>
    <w:basedOn w:val="Normal"/>
    <w:qFormat/>
    <w:rsid w:val="008A50B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Subttulo">
    <w:name w:val="Subtitle"/>
    <w:basedOn w:val="Normal"/>
    <w:link w:val="SubttuloChar"/>
    <w:qFormat/>
    <w:rsid w:val="008A50BD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semiHidden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50BD"/>
    <w:pPr>
      <w:ind w:left="720"/>
      <w:contextualSpacing/>
    </w:pPr>
  </w:style>
  <w:style w:type="paragraph" w:customStyle="1" w:styleId="Default">
    <w:name w:val="Default"/>
    <w:qFormat/>
    <w:rsid w:val="008A50BD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Notadefim">
    <w:name w:val="Nota de fim"/>
    <w:basedOn w:val="Normal"/>
  </w:style>
  <w:style w:type="paragraph" w:customStyle="1" w:styleId="Citaes">
    <w:name w:val="Citações"/>
    <w:basedOn w:val="Normal"/>
    <w:qFormat/>
  </w:style>
  <w:style w:type="numbering" w:customStyle="1" w:styleId="Semlista1">
    <w:name w:val="Sem lista1"/>
    <w:semiHidden/>
    <w:rsid w:val="008A50BD"/>
  </w:style>
  <w:style w:type="table" w:styleId="Tabelacomgrade">
    <w:name w:val="Table Grid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25</Pages>
  <Words>6925</Words>
  <Characters>37401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Fernanda</cp:lastModifiedBy>
  <cp:revision>18</cp:revision>
  <cp:lastPrinted>2015-12-04T12:00:00Z</cp:lastPrinted>
  <dcterms:created xsi:type="dcterms:W3CDTF">2017-01-02T11:38:00Z</dcterms:created>
  <dcterms:modified xsi:type="dcterms:W3CDTF">2017-01-04T10:27:00Z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